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9F31" w14:textId="0C0CA393" w:rsidR="00852475" w:rsidRPr="007C1D45" w:rsidRDefault="00A25367" w:rsidP="00DB42E0">
      <w:pPr>
        <w:overflowPunct w:val="0"/>
        <w:autoSpaceDE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1D45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7C1D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zrównoważonego</w:t>
      </w:r>
      <w:r w:rsidR="00852475" w:rsidRPr="007C1D45">
        <w:rPr>
          <w:rFonts w:ascii="Times New Roman" w:hAnsi="Times New Roman" w:cs="Times New Roman"/>
          <w:sz w:val="24"/>
          <w:szCs w:val="24"/>
        </w:rPr>
        <w:t xml:space="preserve"> </w:t>
      </w:r>
      <w:r w:rsidRPr="007C1D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</w:t>
      </w:r>
      <w:r w:rsidR="006D65B9" w:rsidRPr="007C1D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7C1D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dzania</w:t>
      </w:r>
      <w:r w:rsidRPr="007C1D45">
        <w:rPr>
          <w:rFonts w:ascii="Times New Roman" w:hAnsi="Times New Roman" w:cs="Times New Roman"/>
          <w:sz w:val="24"/>
          <w:szCs w:val="24"/>
        </w:rPr>
        <w:t xml:space="preserve"> bezpieczeństwem pracy</w:t>
      </w:r>
    </w:p>
    <w:p w14:paraId="737AC3F4" w14:textId="77777777" w:rsidR="00A25367" w:rsidRDefault="00A25367" w:rsidP="00DB42E0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51333DD5" w14:textId="77777777" w:rsidR="00452FC9" w:rsidRDefault="00452FC9" w:rsidP="00452F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D8005A" w14:textId="77777777" w:rsidR="00452FC9" w:rsidRPr="00363620" w:rsidRDefault="00452FC9" w:rsidP="00452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620">
        <w:rPr>
          <w:rFonts w:ascii="Times New Roman" w:hAnsi="Times New Roman" w:cs="Times New Roman"/>
          <w:sz w:val="24"/>
          <w:szCs w:val="24"/>
        </w:rPr>
        <w:t>Informacje o autorach:</w:t>
      </w:r>
    </w:p>
    <w:p w14:paraId="3A924CB8" w14:textId="77777777" w:rsidR="00452FC9" w:rsidRPr="009836F8" w:rsidRDefault="00452FC9" w:rsidP="00452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6F8">
        <w:rPr>
          <w:rFonts w:ascii="Times New Roman" w:hAnsi="Times New Roman" w:cs="Times New Roman"/>
          <w:sz w:val="24"/>
          <w:szCs w:val="24"/>
        </w:rPr>
        <w:t>dr hab. inż. Małgorzata Sławińska, Politechnika Poznańska, Wydział Inżynierii Zarządzania, Katedra Ergonomii i Inżynierii Jakości, malgorzata.slawinska@put.poznan.pl</w:t>
      </w:r>
    </w:p>
    <w:p w14:paraId="19960863" w14:textId="77777777" w:rsidR="00452FC9" w:rsidRPr="009836F8" w:rsidRDefault="00452FC9" w:rsidP="00452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6F8">
        <w:rPr>
          <w:rFonts w:ascii="Times New Roman" w:hAnsi="Times New Roman" w:cs="Times New Roman"/>
          <w:sz w:val="24"/>
          <w:szCs w:val="24"/>
        </w:rPr>
        <w:t>mgr inż. Anna Zwolankiewicz, Politechnika Poznańska, Wydział Inżynierii Zarządzania, Katedra Ergonomii i Inżynierii Jakości, anna.zwolankiewicz@put.poznan.pl</w:t>
      </w:r>
    </w:p>
    <w:p w14:paraId="2BCC73C4" w14:textId="77777777" w:rsidR="00452FC9" w:rsidRPr="00DB42E0" w:rsidRDefault="00452FC9" w:rsidP="00452FC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9CF4FBF" w14:textId="77777777" w:rsidR="00452FC9" w:rsidRPr="007C1D45" w:rsidRDefault="00452FC9" w:rsidP="00DB42E0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E8802D" w14:textId="3EAFDEFC" w:rsidR="00A25367" w:rsidRDefault="00A25367" w:rsidP="00DB42E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D45">
        <w:rPr>
          <w:rFonts w:ascii="Times New Roman" w:hAnsi="Times New Roman" w:cs="Times New Roman"/>
          <w:sz w:val="24"/>
          <w:szCs w:val="24"/>
        </w:rPr>
        <w:t>Streszczenie</w:t>
      </w:r>
    </w:p>
    <w:p w14:paraId="7C0A3FC9" w14:textId="77777777" w:rsidR="004247D5" w:rsidRPr="007C1D45" w:rsidRDefault="004247D5" w:rsidP="00DB42E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93102E" w14:textId="4C1E66F7" w:rsidR="009A32C2" w:rsidRPr="00B8273B" w:rsidRDefault="00852475" w:rsidP="004B248C">
      <w:pPr>
        <w:spacing w:line="360" w:lineRule="auto"/>
        <w:ind w:firstLine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bezpieczeństwem pracy</w:t>
      </w:r>
      <w:r w:rsidR="006A2FC2">
        <w:rPr>
          <w:rFonts w:ascii="Times New Roman" w:hAnsi="Times New Roman" w:cs="Times New Roman"/>
          <w:sz w:val="24"/>
          <w:szCs w:val="24"/>
        </w:rPr>
        <w:t xml:space="preserve"> jest zbiorem działań </w:t>
      </w:r>
      <w:r w:rsidR="00A25367" w:rsidRPr="006A2FC2">
        <w:rPr>
          <w:rFonts w:ascii="Times New Roman" w:hAnsi="Times New Roman" w:cs="Times New Roman"/>
          <w:sz w:val="24"/>
          <w:szCs w:val="24"/>
        </w:rPr>
        <w:t>podejmowanych przez kierownictwo zakładu pracy dla redukcji ryzyka utraty życia lub zdrowia do akceptowalnego poziomu z</w:t>
      </w:r>
      <w:r w:rsidR="005841C9">
        <w:rPr>
          <w:rFonts w:ascii="Times New Roman" w:hAnsi="Times New Roman" w:cs="Times New Roman"/>
          <w:sz w:val="24"/>
          <w:szCs w:val="24"/>
        </w:rPr>
        <w:t> </w:t>
      </w:r>
      <w:r w:rsidR="00A25367" w:rsidRPr="006A2FC2">
        <w:rPr>
          <w:rFonts w:ascii="Times New Roman" w:hAnsi="Times New Roman" w:cs="Times New Roman"/>
          <w:sz w:val="24"/>
          <w:szCs w:val="24"/>
        </w:rPr>
        <w:t>punktu widzenia obowiązującego prawa</w:t>
      </w:r>
      <w:r w:rsidR="006A2FC2">
        <w:rPr>
          <w:rFonts w:ascii="Times New Roman" w:hAnsi="Times New Roman" w:cs="Times New Roman"/>
          <w:sz w:val="24"/>
          <w:szCs w:val="24"/>
        </w:rPr>
        <w:t>,</w:t>
      </w:r>
      <w:r w:rsidR="00A25367" w:rsidRPr="006A2FC2">
        <w:rPr>
          <w:rFonts w:ascii="Times New Roman" w:hAnsi="Times New Roman" w:cs="Times New Roman"/>
          <w:sz w:val="24"/>
          <w:szCs w:val="24"/>
        </w:rPr>
        <w:t xml:space="preserve"> ekonomii i etyki</w:t>
      </w:r>
      <w:r w:rsidR="006A2FC2">
        <w:t xml:space="preserve">. </w:t>
      </w:r>
      <w:r w:rsidR="006A2FC2" w:rsidRPr="006A2FC2">
        <w:rPr>
          <w:rFonts w:ascii="Times New Roman" w:hAnsi="Times New Roman" w:cs="Times New Roman"/>
          <w:sz w:val="24"/>
          <w:szCs w:val="24"/>
        </w:rPr>
        <w:t>Ze względu na złożoność i</w:t>
      </w:r>
      <w:r w:rsidR="00B8273B">
        <w:rPr>
          <w:rFonts w:ascii="Times New Roman" w:hAnsi="Times New Roman" w:cs="Times New Roman"/>
          <w:sz w:val="24"/>
          <w:szCs w:val="24"/>
        </w:rPr>
        <w:t xml:space="preserve"> </w:t>
      </w:r>
      <w:r w:rsidR="006A2FC2" w:rsidRPr="006A2FC2">
        <w:rPr>
          <w:rFonts w:ascii="Times New Roman" w:hAnsi="Times New Roman" w:cs="Times New Roman"/>
          <w:sz w:val="24"/>
          <w:szCs w:val="24"/>
        </w:rPr>
        <w:t>wieloaspektowość celów zarządczych, działania te w funkcji czasu wymagają ciągłego doskonalenia</w:t>
      </w:r>
      <w:r w:rsidR="003B4FC4">
        <w:rPr>
          <w:rFonts w:ascii="Times New Roman" w:hAnsi="Times New Roman" w:cs="Times New Roman"/>
          <w:sz w:val="24"/>
          <w:szCs w:val="24"/>
        </w:rPr>
        <w:t xml:space="preserve"> </w:t>
      </w:r>
      <w:r w:rsidR="003B4FC4" w:rsidRPr="003B4FC4">
        <w:rPr>
          <w:rFonts w:ascii="Times New Roman" w:hAnsi="Times New Roman" w:cs="Times New Roman"/>
          <w:sz w:val="24"/>
          <w:szCs w:val="24"/>
        </w:rPr>
        <w:t>zgodnie z określoną polityką bezpieczeństwa i higieny pracy danej organizacji</w:t>
      </w:r>
      <w:r w:rsidR="006A2FC2" w:rsidRPr="006A2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B3B3A" w14:textId="36510C6E" w:rsidR="00C730C8" w:rsidRPr="00C730C8" w:rsidRDefault="00C730C8" w:rsidP="004B248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0C8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D31166">
        <w:rPr>
          <w:rFonts w:ascii="Times New Roman" w:hAnsi="Times New Roman" w:cs="Times New Roman"/>
          <w:sz w:val="24"/>
          <w:szCs w:val="24"/>
        </w:rPr>
        <w:t>technolog</w:t>
      </w:r>
      <w:r w:rsidR="00016716">
        <w:rPr>
          <w:rFonts w:ascii="Times New Roman" w:hAnsi="Times New Roman" w:cs="Times New Roman"/>
          <w:sz w:val="24"/>
          <w:szCs w:val="24"/>
        </w:rPr>
        <w:t xml:space="preserve">ii informatycznych w </w:t>
      </w:r>
      <w:r w:rsidR="00B8273B">
        <w:rPr>
          <w:rFonts w:ascii="Times New Roman" w:hAnsi="Times New Roman" w:cs="Times New Roman"/>
          <w:sz w:val="24"/>
          <w:szCs w:val="24"/>
        </w:rPr>
        <w:t xml:space="preserve">zarządzaniu elementami systemu pracy oraz tworzenie </w:t>
      </w:r>
      <w:r w:rsidR="00016716">
        <w:rPr>
          <w:rFonts w:ascii="Times New Roman" w:hAnsi="Times New Roman" w:cs="Times New Roman"/>
          <w:sz w:val="24"/>
          <w:szCs w:val="24"/>
        </w:rPr>
        <w:t>otwarty</w:t>
      </w:r>
      <w:r w:rsidR="00B8273B">
        <w:rPr>
          <w:rFonts w:ascii="Times New Roman" w:hAnsi="Times New Roman" w:cs="Times New Roman"/>
          <w:sz w:val="24"/>
          <w:szCs w:val="24"/>
        </w:rPr>
        <w:t>ch</w:t>
      </w:r>
      <w:r w:rsidR="00016716">
        <w:rPr>
          <w:rFonts w:ascii="Times New Roman" w:hAnsi="Times New Roman" w:cs="Times New Roman"/>
          <w:sz w:val="24"/>
          <w:szCs w:val="24"/>
        </w:rPr>
        <w:t xml:space="preserve"> zasob</w:t>
      </w:r>
      <w:r w:rsidR="00B8273B">
        <w:rPr>
          <w:rFonts w:ascii="Times New Roman" w:hAnsi="Times New Roman" w:cs="Times New Roman"/>
          <w:sz w:val="24"/>
          <w:szCs w:val="24"/>
        </w:rPr>
        <w:t>ów</w:t>
      </w:r>
      <w:r w:rsidR="00016716">
        <w:rPr>
          <w:rFonts w:ascii="Times New Roman" w:hAnsi="Times New Roman" w:cs="Times New Roman"/>
          <w:sz w:val="24"/>
          <w:szCs w:val="24"/>
        </w:rPr>
        <w:t xml:space="preserve"> danych, do których mają dostęp pracownicy</w:t>
      </w:r>
      <w:r w:rsidR="00B8273B">
        <w:rPr>
          <w:rFonts w:ascii="Times New Roman" w:hAnsi="Times New Roman" w:cs="Times New Roman"/>
          <w:sz w:val="24"/>
          <w:szCs w:val="24"/>
        </w:rPr>
        <w:t>,</w:t>
      </w:r>
      <w:r w:rsidR="00016716">
        <w:rPr>
          <w:rFonts w:ascii="Times New Roman" w:hAnsi="Times New Roman" w:cs="Times New Roman"/>
          <w:sz w:val="24"/>
          <w:szCs w:val="24"/>
        </w:rPr>
        <w:t xml:space="preserve"> </w:t>
      </w:r>
      <w:r w:rsidRPr="00C730C8">
        <w:rPr>
          <w:rFonts w:ascii="Times New Roman" w:hAnsi="Times New Roman" w:cs="Times New Roman"/>
          <w:sz w:val="24"/>
          <w:szCs w:val="24"/>
        </w:rPr>
        <w:t xml:space="preserve">zwiększa </w:t>
      </w:r>
      <w:r w:rsidR="00B8273B">
        <w:rPr>
          <w:rFonts w:ascii="Times New Roman" w:hAnsi="Times New Roman" w:cs="Times New Roman"/>
          <w:sz w:val="24"/>
          <w:szCs w:val="24"/>
        </w:rPr>
        <w:t>możliwość optymalnych decyzji i tworzy podstawy zrównoważonego zarządzania</w:t>
      </w:r>
      <w:r w:rsidR="00591604">
        <w:rPr>
          <w:rFonts w:ascii="Times New Roman" w:hAnsi="Times New Roman" w:cs="Times New Roman"/>
          <w:sz w:val="24"/>
          <w:szCs w:val="24"/>
        </w:rPr>
        <w:t xml:space="preserve"> bezpieczeństwem pracy</w:t>
      </w:r>
      <w:r w:rsidRPr="00C730C8">
        <w:rPr>
          <w:rFonts w:ascii="Times New Roman" w:hAnsi="Times New Roman" w:cs="Times New Roman"/>
          <w:sz w:val="24"/>
          <w:szCs w:val="24"/>
        </w:rPr>
        <w:t>. Pracownicy staj</w:t>
      </w:r>
      <w:r w:rsidR="00016716">
        <w:rPr>
          <w:rFonts w:ascii="Times New Roman" w:hAnsi="Times New Roman" w:cs="Times New Roman"/>
          <w:sz w:val="24"/>
          <w:szCs w:val="24"/>
        </w:rPr>
        <w:t>ą</w:t>
      </w:r>
      <w:r w:rsidRPr="00C730C8">
        <w:rPr>
          <w:rFonts w:ascii="Times New Roman" w:hAnsi="Times New Roman" w:cs="Times New Roman"/>
          <w:sz w:val="24"/>
          <w:szCs w:val="24"/>
        </w:rPr>
        <w:t xml:space="preserve"> się ekspertami w pracy, którą wykonują. Skutkiem podejścia współuczestniczącego powstają systemy bardziej nasycone rozwiązaniami ergonomicznymi niż w projektowaniu nie oparty</w:t>
      </w:r>
      <w:r w:rsidR="004B248C">
        <w:rPr>
          <w:rFonts w:ascii="Times New Roman" w:hAnsi="Times New Roman" w:cs="Times New Roman"/>
          <w:sz w:val="24"/>
          <w:szCs w:val="24"/>
        </w:rPr>
        <w:t>m</w:t>
      </w:r>
      <w:r w:rsidRPr="00C730C8">
        <w:rPr>
          <w:rFonts w:ascii="Times New Roman" w:hAnsi="Times New Roman" w:cs="Times New Roman"/>
          <w:sz w:val="24"/>
          <w:szCs w:val="24"/>
        </w:rPr>
        <w:t xml:space="preserve"> na bezpośrednim zaangażowaniu pracowników. Proces współuczestnictwa może powodować systemowy efekt wykraczający poza pierwotny cel</w:t>
      </w:r>
      <w:r w:rsidR="00B8273B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C730C8">
        <w:rPr>
          <w:rFonts w:ascii="Times New Roman" w:hAnsi="Times New Roman" w:cs="Times New Roman"/>
          <w:sz w:val="24"/>
          <w:szCs w:val="24"/>
        </w:rPr>
        <w:t>.</w:t>
      </w:r>
    </w:p>
    <w:p w14:paraId="7D774EE9" w14:textId="1A74242E" w:rsidR="00C730C8" w:rsidRDefault="00C730C8" w:rsidP="00DB42E0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749CB89F" w14:textId="77777777" w:rsidR="004247D5" w:rsidRPr="007C1D45" w:rsidRDefault="004247D5" w:rsidP="00DB42E0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676AFA9D" w14:textId="3B63A9A4" w:rsidR="00A272A9" w:rsidRDefault="00A272A9" w:rsidP="00DB42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C1D45">
        <w:rPr>
          <w:rFonts w:ascii="Times New Roman" w:hAnsi="Times New Roman" w:cs="Times New Roman"/>
          <w:bCs/>
          <w:sz w:val="24"/>
          <w:szCs w:val="24"/>
        </w:rPr>
        <w:t>Systemowe zarządzanie przez ergonomię</w:t>
      </w:r>
      <w:r w:rsidR="00B02480" w:rsidRPr="007C1D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6FD869" w14:textId="77777777" w:rsidR="004247D5" w:rsidRPr="007C1D45" w:rsidRDefault="004247D5" w:rsidP="004247D5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6AA1B4AA" w14:textId="011A2D79" w:rsidR="00E8033B" w:rsidRPr="006A2FC2" w:rsidRDefault="00270DDC" w:rsidP="004247D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DDC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zwój badań nad czynnikami ergonomicznymi ukierunkował badaczy w stronę metod systemowych, </w:t>
      </w:r>
      <w:r w:rsidR="00E8033B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wpłynęło</w:t>
      </w:r>
      <w:r w:rsidR="00E8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znacząco na tworzenie bardziej efektywnych struktur i procesów pracy</w:t>
      </w:r>
      <w:r w:rsidR="00E8033B">
        <w:rPr>
          <w:rFonts w:ascii="Times New Roman" w:hAnsi="Times New Roman" w:cs="Times New Roman"/>
          <w:sz w:val="24"/>
          <w:szCs w:val="24"/>
        </w:rPr>
        <w:t>, a w efekcie spowodowało wzrost produktywności, zmniejszenie strat czasu pracy</w:t>
      </w:r>
      <w:r w:rsidR="0037783B">
        <w:rPr>
          <w:rFonts w:ascii="Times New Roman" w:hAnsi="Times New Roman" w:cs="Times New Roman"/>
          <w:sz w:val="24"/>
          <w:szCs w:val="24"/>
        </w:rPr>
        <w:t xml:space="preserve"> oraz </w:t>
      </w:r>
      <w:r w:rsidR="00E8033B">
        <w:rPr>
          <w:rFonts w:ascii="Times New Roman" w:hAnsi="Times New Roman" w:cs="Times New Roman"/>
          <w:sz w:val="24"/>
          <w:szCs w:val="24"/>
        </w:rPr>
        <w:t>zmniejszenie liczby wypadków</w:t>
      </w:r>
      <w:r w:rsidR="00762E88">
        <w:rPr>
          <w:rFonts w:ascii="Times New Roman" w:hAnsi="Times New Roman" w:cs="Times New Roman"/>
          <w:sz w:val="24"/>
          <w:szCs w:val="24"/>
        </w:rPr>
        <w:t xml:space="preserve"> i</w:t>
      </w:r>
      <w:r w:rsidR="00E8033B">
        <w:rPr>
          <w:rFonts w:ascii="Times New Roman" w:hAnsi="Times New Roman" w:cs="Times New Roman"/>
          <w:sz w:val="24"/>
          <w:szCs w:val="24"/>
        </w:rPr>
        <w:t xml:space="preserve"> urazów </w:t>
      </w:r>
      <w:r w:rsidR="00E8033B" w:rsidRPr="006A2FC2">
        <w:rPr>
          <w:rFonts w:ascii="Times New Roman" w:hAnsi="Times New Roman" w:cs="Times New Roman"/>
          <w:sz w:val="24"/>
          <w:szCs w:val="24"/>
        </w:rPr>
        <w:t>pracowników</w:t>
      </w:r>
      <w:r w:rsidR="007C1D4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C1D45">
        <w:rPr>
          <w:rFonts w:ascii="Times New Roman" w:hAnsi="Times New Roman" w:cs="Times New Roman"/>
          <w:sz w:val="24"/>
          <w:szCs w:val="24"/>
        </w:rPr>
        <w:t>.</w:t>
      </w:r>
      <w:r w:rsidR="004247D5">
        <w:rPr>
          <w:rFonts w:ascii="Times New Roman" w:hAnsi="Times New Roman" w:cs="Times New Roman"/>
          <w:sz w:val="24"/>
          <w:szCs w:val="24"/>
        </w:rPr>
        <w:t xml:space="preserve"> </w:t>
      </w:r>
      <w:r w:rsidR="00762E88">
        <w:rPr>
          <w:rFonts w:ascii="Times New Roman" w:hAnsi="Times New Roman" w:cs="Times New Roman"/>
          <w:sz w:val="24"/>
          <w:szCs w:val="24"/>
        </w:rPr>
        <w:t xml:space="preserve">Do </w:t>
      </w:r>
      <w:r w:rsidR="00762E88" w:rsidRPr="006A2FC2">
        <w:rPr>
          <w:rFonts w:ascii="Times New Roman" w:hAnsi="Times New Roman" w:cs="Times New Roman"/>
          <w:sz w:val="24"/>
          <w:szCs w:val="24"/>
        </w:rPr>
        <w:t>bada</w:t>
      </w:r>
      <w:r w:rsidR="00762E88">
        <w:rPr>
          <w:rFonts w:ascii="Times New Roman" w:hAnsi="Times New Roman" w:cs="Times New Roman"/>
          <w:sz w:val="24"/>
          <w:szCs w:val="24"/>
        </w:rPr>
        <w:t>ń</w:t>
      </w:r>
      <w:r w:rsidR="00762E88" w:rsidRPr="006A2FC2">
        <w:rPr>
          <w:rFonts w:ascii="Times New Roman" w:hAnsi="Times New Roman" w:cs="Times New Roman"/>
          <w:sz w:val="24"/>
          <w:szCs w:val="24"/>
        </w:rPr>
        <w:t xml:space="preserve"> nad organizacją i </w:t>
      </w:r>
      <w:proofErr w:type="spellStart"/>
      <w:r w:rsidR="00762E88" w:rsidRPr="006A2FC2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762E88" w:rsidRPr="006A2FC2">
        <w:rPr>
          <w:rFonts w:ascii="Times New Roman" w:hAnsi="Times New Roman" w:cs="Times New Roman"/>
          <w:sz w:val="24"/>
          <w:szCs w:val="24"/>
        </w:rPr>
        <w:t xml:space="preserve"> </w:t>
      </w:r>
      <w:r w:rsidR="00762E88" w:rsidRPr="006A2FC2">
        <w:rPr>
          <w:rFonts w:ascii="Times New Roman" w:hAnsi="Times New Roman" w:cs="Times New Roman"/>
          <w:sz w:val="24"/>
          <w:szCs w:val="24"/>
        </w:rPr>
        <w:lastRenderedPageBreak/>
        <w:t xml:space="preserve">pracowników </w:t>
      </w:r>
      <w:r w:rsidR="00762E88">
        <w:rPr>
          <w:rFonts w:ascii="Times New Roman" w:hAnsi="Times New Roman" w:cs="Times New Roman"/>
          <w:sz w:val="24"/>
          <w:szCs w:val="24"/>
        </w:rPr>
        <w:t>n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ajczęściej wykorzystywane </w:t>
      </w:r>
      <w:r w:rsidR="00762E88">
        <w:rPr>
          <w:rFonts w:ascii="Times New Roman" w:hAnsi="Times New Roman" w:cs="Times New Roman"/>
          <w:sz w:val="24"/>
          <w:szCs w:val="24"/>
        </w:rPr>
        <w:t>są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 </w:t>
      </w:r>
      <w:r w:rsidR="00820F03" w:rsidRPr="006A2FC2">
        <w:rPr>
          <w:rFonts w:ascii="Times New Roman" w:hAnsi="Times New Roman" w:cs="Times New Roman"/>
          <w:sz w:val="24"/>
          <w:szCs w:val="24"/>
        </w:rPr>
        <w:t>kwestionariusz</w:t>
      </w:r>
      <w:r w:rsidR="00820F03">
        <w:rPr>
          <w:rFonts w:ascii="Times New Roman" w:hAnsi="Times New Roman" w:cs="Times New Roman"/>
          <w:sz w:val="24"/>
          <w:szCs w:val="24"/>
        </w:rPr>
        <w:t>owe metody</w:t>
      </w:r>
      <w:r w:rsidR="00820F03" w:rsidRPr="006A2FC2">
        <w:rPr>
          <w:rFonts w:ascii="Times New Roman" w:hAnsi="Times New Roman" w:cs="Times New Roman"/>
          <w:sz w:val="24"/>
          <w:szCs w:val="24"/>
        </w:rPr>
        <w:t xml:space="preserve"> badania organizacji</w:t>
      </w:r>
      <w:r w:rsidR="007C1D4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. </w:t>
      </w:r>
      <w:r w:rsidR="00762E88">
        <w:rPr>
          <w:rFonts w:ascii="Times New Roman" w:hAnsi="Times New Roman" w:cs="Times New Roman"/>
          <w:sz w:val="24"/>
          <w:szCs w:val="24"/>
        </w:rPr>
        <w:t xml:space="preserve">Stosowane </w:t>
      </w:r>
      <w:r w:rsidR="00820F03">
        <w:rPr>
          <w:rFonts w:ascii="Times New Roman" w:hAnsi="Times New Roman" w:cs="Times New Roman"/>
          <w:sz w:val="24"/>
          <w:szCs w:val="24"/>
        </w:rPr>
        <w:t xml:space="preserve">są one </w:t>
      </w:r>
      <w:r w:rsidR="00762E88">
        <w:rPr>
          <w:rFonts w:ascii="Times New Roman" w:hAnsi="Times New Roman" w:cs="Times New Roman"/>
          <w:sz w:val="24"/>
          <w:szCs w:val="24"/>
        </w:rPr>
        <w:t>d</w:t>
      </w:r>
      <w:r w:rsidR="00E8033B" w:rsidRPr="006A2FC2">
        <w:rPr>
          <w:rFonts w:ascii="Times New Roman" w:hAnsi="Times New Roman" w:cs="Times New Roman"/>
          <w:sz w:val="24"/>
          <w:szCs w:val="24"/>
        </w:rPr>
        <w:t>o szybkiego i niedrogiego odnalezienia symptomów problemów</w:t>
      </w:r>
      <w:r w:rsidR="00820F03">
        <w:rPr>
          <w:rFonts w:ascii="Times New Roman" w:hAnsi="Times New Roman" w:cs="Times New Roman"/>
          <w:sz w:val="24"/>
          <w:szCs w:val="24"/>
        </w:rPr>
        <w:t>, dzięki czemu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 </w:t>
      </w:r>
      <w:r w:rsidR="00820F03">
        <w:rPr>
          <w:rFonts w:ascii="Times New Roman" w:hAnsi="Times New Roman" w:cs="Times New Roman"/>
          <w:sz w:val="24"/>
          <w:szCs w:val="24"/>
        </w:rPr>
        <w:t>d</w:t>
      </w:r>
      <w:r w:rsidR="00E8033B" w:rsidRPr="006A2FC2">
        <w:rPr>
          <w:rFonts w:ascii="Times New Roman" w:hAnsi="Times New Roman" w:cs="Times New Roman"/>
          <w:sz w:val="24"/>
          <w:szCs w:val="24"/>
        </w:rPr>
        <w:t>ostarcza</w:t>
      </w:r>
      <w:r w:rsidR="00AD6447">
        <w:rPr>
          <w:rFonts w:ascii="Times New Roman" w:hAnsi="Times New Roman" w:cs="Times New Roman"/>
          <w:sz w:val="24"/>
          <w:szCs w:val="24"/>
        </w:rPr>
        <w:t>ją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 wstępnego rozpoznania lokalizacji potencjalnych</w:t>
      </w:r>
      <w:r w:rsidR="00820F03">
        <w:rPr>
          <w:rFonts w:ascii="Times New Roman" w:hAnsi="Times New Roman" w:cs="Times New Roman"/>
          <w:sz w:val="24"/>
          <w:szCs w:val="24"/>
        </w:rPr>
        <w:t xml:space="preserve"> nieprawidłowości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 w systemie. Badania kwestionariuszowe mogą stanowić integralną całość z ergonomicznym programem organizacji. </w:t>
      </w:r>
      <w:r w:rsidR="00820F03">
        <w:rPr>
          <w:rFonts w:ascii="Times New Roman" w:hAnsi="Times New Roman" w:cs="Times New Roman"/>
          <w:sz w:val="24"/>
          <w:szCs w:val="24"/>
        </w:rPr>
        <w:t>Aktualizowane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 dane mogą być podstawą do wprowadzania przez kierowników wymaganych zmian, przyczyniając się </w:t>
      </w:r>
      <w:r w:rsidR="00AD6447">
        <w:rPr>
          <w:rFonts w:ascii="Times New Roman" w:hAnsi="Times New Roman" w:cs="Times New Roman"/>
          <w:sz w:val="24"/>
          <w:szCs w:val="24"/>
        </w:rPr>
        <w:t xml:space="preserve">całościowo </w:t>
      </w:r>
      <w:r w:rsidR="00E8033B" w:rsidRPr="006A2FC2">
        <w:rPr>
          <w:rFonts w:ascii="Times New Roman" w:hAnsi="Times New Roman" w:cs="Times New Roman"/>
          <w:sz w:val="24"/>
          <w:szCs w:val="24"/>
        </w:rPr>
        <w:t xml:space="preserve">do poprawy funkcjonowania systemu pracy.  </w:t>
      </w:r>
    </w:p>
    <w:p w14:paraId="0EF195F6" w14:textId="0F48A090" w:rsidR="00C730C8" w:rsidRPr="006A2FC2" w:rsidRDefault="00762E88" w:rsidP="004247D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Współcześnie duże zainteresowanie </w:t>
      </w:r>
      <w:r w:rsidR="00824335">
        <w:rPr>
          <w:rFonts w:ascii="Times New Roman" w:hAnsi="Times New Roman" w:cs="Times New Roman"/>
          <w:sz w:val="24"/>
          <w:szCs w:val="24"/>
        </w:rPr>
        <w:t xml:space="preserve">w doskonaleniu pracy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730C8" w:rsidRPr="006A2FC2">
        <w:rPr>
          <w:rFonts w:ascii="Times New Roman" w:hAnsi="Times New Roman" w:cs="Times New Roman"/>
          <w:sz w:val="24"/>
          <w:szCs w:val="24"/>
        </w:rPr>
        <w:t>udz</w:t>
      </w:r>
      <w:r>
        <w:rPr>
          <w:rFonts w:ascii="Times New Roman" w:hAnsi="Times New Roman" w:cs="Times New Roman"/>
          <w:sz w:val="24"/>
          <w:szCs w:val="24"/>
        </w:rPr>
        <w:t>ą metody ergonomii współbieżnej, które są przykładem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</w:t>
      </w:r>
      <w:r w:rsidRPr="006A2FC2">
        <w:rPr>
          <w:rFonts w:ascii="Times New Roman" w:hAnsi="Times New Roman" w:cs="Times New Roman"/>
          <w:sz w:val="24"/>
          <w:szCs w:val="24"/>
        </w:rPr>
        <w:t>partycypacyjn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A2FC2">
        <w:rPr>
          <w:rFonts w:ascii="Times New Roman" w:hAnsi="Times New Roman" w:cs="Times New Roman"/>
          <w:sz w:val="24"/>
          <w:szCs w:val="24"/>
        </w:rPr>
        <w:t xml:space="preserve"> </w:t>
      </w:r>
      <w:r w:rsidR="00C730C8" w:rsidRPr="006A2FC2">
        <w:rPr>
          <w:rFonts w:ascii="Times New Roman" w:hAnsi="Times New Roman" w:cs="Times New Roman"/>
          <w:sz w:val="24"/>
          <w:szCs w:val="24"/>
        </w:rPr>
        <w:t>podejści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w zarządzaniu. W ergonomii współbieżnej w analizie całego systemu pracy wprowadza </w:t>
      </w:r>
      <w:r w:rsidR="00824335">
        <w:rPr>
          <w:rFonts w:ascii="Times New Roman" w:hAnsi="Times New Roman" w:cs="Times New Roman"/>
          <w:sz w:val="24"/>
          <w:szCs w:val="24"/>
        </w:rPr>
        <w:t xml:space="preserve">się </w:t>
      </w:r>
      <w:r w:rsidR="00C730C8" w:rsidRPr="006A2FC2">
        <w:rPr>
          <w:rFonts w:ascii="Times New Roman" w:hAnsi="Times New Roman" w:cs="Times New Roman"/>
          <w:sz w:val="24"/>
          <w:szCs w:val="24"/>
        </w:rPr>
        <w:t>współudział pracowników zatrudnionych na badanych stanowiskach pracy</w:t>
      </w:r>
      <w:r w:rsidR="00824335">
        <w:rPr>
          <w:rFonts w:ascii="Times New Roman" w:hAnsi="Times New Roman" w:cs="Times New Roman"/>
          <w:sz w:val="24"/>
          <w:szCs w:val="24"/>
        </w:rPr>
        <w:t xml:space="preserve"> oraz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specjalistów. Cele mikro – i </w:t>
      </w:r>
      <w:proofErr w:type="spellStart"/>
      <w:r w:rsidR="00C730C8" w:rsidRPr="006A2FC2">
        <w:rPr>
          <w:rFonts w:ascii="Times New Roman" w:hAnsi="Times New Roman" w:cs="Times New Roman"/>
          <w:sz w:val="24"/>
          <w:szCs w:val="24"/>
        </w:rPr>
        <w:t>makroergonomiczne</w:t>
      </w:r>
      <w:proofErr w:type="spellEnd"/>
      <w:r w:rsidR="00C730C8" w:rsidRPr="006A2FC2">
        <w:rPr>
          <w:rFonts w:ascii="Times New Roman" w:hAnsi="Times New Roman" w:cs="Times New Roman"/>
          <w:sz w:val="24"/>
          <w:szCs w:val="24"/>
        </w:rPr>
        <w:t xml:space="preserve"> osiąga się przy czynnym zaangażowaniu zróżnicowanych zawodowo grup badawczych. Wspólnie</w:t>
      </w:r>
      <w:r w:rsidR="00824335">
        <w:rPr>
          <w:rFonts w:ascii="Times New Roman" w:hAnsi="Times New Roman" w:cs="Times New Roman"/>
          <w:sz w:val="24"/>
          <w:szCs w:val="24"/>
        </w:rPr>
        <w:t xml:space="preserve">, </w:t>
      </w:r>
      <w:r w:rsidR="00C730C8" w:rsidRPr="006A2FC2">
        <w:rPr>
          <w:rFonts w:ascii="Times New Roman" w:hAnsi="Times New Roman" w:cs="Times New Roman"/>
          <w:sz w:val="24"/>
          <w:szCs w:val="24"/>
        </w:rPr>
        <w:t>pracownicy produkcyjni</w:t>
      </w:r>
      <w:r w:rsidR="00824335">
        <w:rPr>
          <w:rFonts w:ascii="Times New Roman" w:hAnsi="Times New Roman" w:cs="Times New Roman"/>
          <w:sz w:val="24"/>
          <w:szCs w:val="24"/>
        </w:rPr>
        <w:t xml:space="preserve"> oraz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ergonomiści rozpoznają symptomy niepożądanych zjawisk i wspólnie wypracowują koncepcję modyfikacji. Dzięki temu, </w:t>
      </w:r>
      <w:r w:rsidR="00824335">
        <w:rPr>
          <w:rFonts w:ascii="Times New Roman" w:hAnsi="Times New Roman" w:cs="Times New Roman"/>
          <w:sz w:val="24"/>
          <w:szCs w:val="24"/>
        </w:rPr>
        <w:t>opracowane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zmiany są bardziej akceptowane i wspierane przez personel</w:t>
      </w:r>
      <w:r w:rsidR="00820F03">
        <w:rPr>
          <w:rFonts w:ascii="Times New Roman" w:hAnsi="Times New Roman" w:cs="Times New Roman"/>
          <w:sz w:val="24"/>
          <w:szCs w:val="24"/>
        </w:rPr>
        <w:t>, są optymalizowane i m</w:t>
      </w:r>
      <w:r w:rsidR="009E5A36">
        <w:rPr>
          <w:rFonts w:ascii="Times New Roman" w:hAnsi="Times New Roman" w:cs="Times New Roman"/>
          <w:sz w:val="24"/>
          <w:szCs w:val="24"/>
        </w:rPr>
        <w:t>ają charakter zrównoważonego zarządzania.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Badania różnych podejść do kwestii uczestnictwa wskazuje przynajmniej trzy różne podejścia. Każde z nich, pomimo różnic w efektywności jest zaprojektowane w taki sposób, aby zachęcić do współudziału pracowników</w:t>
      </w:r>
      <w:r w:rsidR="006144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. Indywidualny charakter organizacji wymaga dopasowania odpowiedniego projektu wdrażanego </w:t>
      </w:r>
      <w:r w:rsidR="009E5A36">
        <w:rPr>
          <w:rFonts w:ascii="Times New Roman" w:hAnsi="Times New Roman" w:cs="Times New Roman"/>
          <w:sz w:val="24"/>
          <w:szCs w:val="24"/>
        </w:rPr>
        <w:t>mechanizmu zrównoważonego zarzadzania bezpieczeństwem pracy</w:t>
      </w:r>
      <w:r w:rsidR="00C730C8" w:rsidRPr="006A2FC2">
        <w:rPr>
          <w:rFonts w:ascii="Times New Roman" w:hAnsi="Times New Roman" w:cs="Times New Roman"/>
          <w:sz w:val="24"/>
          <w:szCs w:val="24"/>
        </w:rPr>
        <w:t>.  Główne elementy dopasowania, to: ludzie, procesy informacyjne, technologia, system nagród</w:t>
      </w:r>
      <w:r w:rsidR="00820F03">
        <w:rPr>
          <w:rFonts w:ascii="Times New Roman" w:hAnsi="Times New Roman" w:cs="Times New Roman"/>
          <w:sz w:val="24"/>
          <w:szCs w:val="24"/>
        </w:rPr>
        <w:t xml:space="preserve"> oraz</w:t>
      </w:r>
      <w:r w:rsidR="00C730C8" w:rsidRPr="006A2FC2">
        <w:rPr>
          <w:rFonts w:ascii="Times New Roman" w:hAnsi="Times New Roman" w:cs="Times New Roman"/>
          <w:sz w:val="24"/>
          <w:szCs w:val="24"/>
        </w:rPr>
        <w:t xml:space="preserve"> struktura organizacyjna. Zasadnicze podejście do współuczestnictwa opiera się na następujących działaniach:</w:t>
      </w:r>
    </w:p>
    <w:p w14:paraId="6512B85C" w14:textId="77777777" w:rsidR="00C730C8" w:rsidRPr="00AD6447" w:rsidRDefault="00C730C8" w:rsidP="006144F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uczestnictwie przez konsultacje (na bazie doświadczenia analogicznych sytuacji);</w:t>
      </w:r>
    </w:p>
    <w:p w14:paraId="1A3791E4" w14:textId="77777777" w:rsidR="00C730C8" w:rsidRPr="00AD6447" w:rsidRDefault="00C730C8" w:rsidP="006144F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na uczestnictwie przez czynny udział w projektowaniu;</w:t>
      </w:r>
    </w:p>
    <w:p w14:paraId="60E4A3F4" w14:textId="77777777" w:rsidR="00C730C8" w:rsidRPr="00AD6447" w:rsidRDefault="00C730C8" w:rsidP="006144F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 xml:space="preserve">współodpowiedzialności. </w:t>
      </w:r>
    </w:p>
    <w:p w14:paraId="3E72B676" w14:textId="77777777" w:rsidR="00C730C8" w:rsidRPr="006A2FC2" w:rsidRDefault="00C730C8" w:rsidP="00D73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C2">
        <w:rPr>
          <w:rFonts w:ascii="Times New Roman" w:hAnsi="Times New Roman" w:cs="Times New Roman"/>
          <w:sz w:val="24"/>
          <w:szCs w:val="24"/>
        </w:rPr>
        <w:t>Wyróżnienie powyższych kierunków wynika z wyodrębnienia cech organizacji w kategorii:</w:t>
      </w:r>
    </w:p>
    <w:p w14:paraId="51CE9925" w14:textId="77777777" w:rsidR="00C730C8" w:rsidRPr="00AD6447" w:rsidRDefault="00C730C8" w:rsidP="00D735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informacja o wiedzy pracownika,</w:t>
      </w:r>
    </w:p>
    <w:p w14:paraId="7DD5F6D5" w14:textId="77777777" w:rsidR="00C730C8" w:rsidRPr="00AD6447" w:rsidRDefault="00C730C8" w:rsidP="00D735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system nagród,</w:t>
      </w:r>
    </w:p>
    <w:p w14:paraId="146B33C8" w14:textId="77777777" w:rsidR="00C730C8" w:rsidRPr="00AD6447" w:rsidRDefault="00C730C8" w:rsidP="00D735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zachowania organizacyjne,</w:t>
      </w:r>
    </w:p>
    <w:p w14:paraId="6FAE306F" w14:textId="77777777" w:rsidR="00C730C8" w:rsidRPr="00AD6447" w:rsidRDefault="00C730C8" w:rsidP="00D735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47">
        <w:rPr>
          <w:rFonts w:ascii="Times New Roman" w:hAnsi="Times New Roman" w:cs="Times New Roman"/>
          <w:sz w:val="24"/>
          <w:szCs w:val="24"/>
        </w:rPr>
        <w:t>skuteczność zadań i poziom odpowiedzialności.</w:t>
      </w:r>
    </w:p>
    <w:p w14:paraId="0884F5AF" w14:textId="7A19F77E" w:rsidR="00C730C8" w:rsidRPr="006A2FC2" w:rsidRDefault="00C730C8" w:rsidP="00D73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C2">
        <w:rPr>
          <w:rFonts w:ascii="Times New Roman" w:hAnsi="Times New Roman" w:cs="Times New Roman"/>
          <w:sz w:val="24"/>
          <w:szCs w:val="24"/>
        </w:rPr>
        <w:lastRenderedPageBreak/>
        <w:t xml:space="preserve">Rozpoznanie kluczowych cech wskazuje na stopień dopasowania elementów organizacji. Współudział pracowników w </w:t>
      </w:r>
      <w:r w:rsidRPr="005B6692">
        <w:rPr>
          <w:rFonts w:ascii="Times New Roman" w:hAnsi="Times New Roman" w:cs="Times New Roman"/>
          <w:sz w:val="24"/>
          <w:szCs w:val="24"/>
        </w:rPr>
        <w:t xml:space="preserve">tworzeniu </w:t>
      </w:r>
      <w:r w:rsidR="009E5A36">
        <w:rPr>
          <w:rFonts w:ascii="Times New Roman" w:hAnsi="Times New Roman" w:cs="Times New Roman"/>
          <w:sz w:val="24"/>
          <w:szCs w:val="24"/>
        </w:rPr>
        <w:t>bezpiecznego miejsca pracy</w:t>
      </w:r>
      <w:r w:rsidRPr="005B6692">
        <w:rPr>
          <w:rFonts w:ascii="Times New Roman" w:hAnsi="Times New Roman" w:cs="Times New Roman"/>
          <w:sz w:val="24"/>
          <w:szCs w:val="24"/>
        </w:rPr>
        <w:t xml:space="preserve"> występuje wówczas, kiedy wymienione cechy kluczowe zostają przesunięte w kierunku dolnych szczebli organizacji. </w:t>
      </w:r>
      <w:r w:rsidRPr="006A2FC2">
        <w:rPr>
          <w:rFonts w:ascii="Times New Roman" w:hAnsi="Times New Roman" w:cs="Times New Roman"/>
          <w:sz w:val="24"/>
          <w:szCs w:val="24"/>
        </w:rPr>
        <w:t>Działania</w:t>
      </w:r>
      <w:r w:rsidR="00E75F05">
        <w:rPr>
          <w:rFonts w:ascii="Times New Roman" w:hAnsi="Times New Roman" w:cs="Times New Roman"/>
          <w:sz w:val="24"/>
          <w:szCs w:val="24"/>
        </w:rPr>
        <w:t>,</w:t>
      </w:r>
      <w:r w:rsidRPr="009E5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2FC2">
        <w:rPr>
          <w:rFonts w:ascii="Times New Roman" w:hAnsi="Times New Roman" w:cs="Times New Roman"/>
          <w:sz w:val="24"/>
          <w:szCs w:val="24"/>
        </w:rPr>
        <w:t>które prowadzą do wspólnego rozwiązywania problemów pod kierunkiem osoby o </w:t>
      </w:r>
      <w:r w:rsidRPr="005B6692">
        <w:rPr>
          <w:rFonts w:ascii="Times New Roman" w:hAnsi="Times New Roman" w:cs="Times New Roman"/>
          <w:sz w:val="24"/>
          <w:szCs w:val="24"/>
        </w:rPr>
        <w:t>kompetencjach ergonomisty ukierunkowane są na cele ergonomiczne</w:t>
      </w:r>
      <w:r w:rsidR="005B6692">
        <w:rPr>
          <w:rFonts w:ascii="Times New Roman" w:hAnsi="Times New Roman" w:cs="Times New Roman"/>
          <w:sz w:val="24"/>
          <w:szCs w:val="24"/>
        </w:rPr>
        <w:t xml:space="preserve">, </w:t>
      </w:r>
      <w:r w:rsidR="00E75F05">
        <w:rPr>
          <w:rFonts w:ascii="Times New Roman" w:hAnsi="Times New Roman" w:cs="Times New Roman"/>
          <w:sz w:val="24"/>
          <w:szCs w:val="24"/>
        </w:rPr>
        <w:t xml:space="preserve">są one często powiązane z potrzebą doskonalenia </w:t>
      </w:r>
      <w:r w:rsidR="005B6692">
        <w:rPr>
          <w:rFonts w:ascii="Times New Roman" w:hAnsi="Times New Roman" w:cs="Times New Roman"/>
          <w:sz w:val="24"/>
          <w:szCs w:val="24"/>
        </w:rPr>
        <w:t>bezpieczeństwa pracy</w:t>
      </w:r>
      <w:r w:rsidR="00E75F05">
        <w:rPr>
          <w:rFonts w:ascii="Times New Roman" w:hAnsi="Times New Roman" w:cs="Times New Roman"/>
          <w:sz w:val="24"/>
          <w:szCs w:val="24"/>
        </w:rPr>
        <w:t xml:space="preserve"> i obniżeniem ryzyka zawodowego.</w:t>
      </w:r>
      <w:r w:rsidRPr="005B6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515E" w14:textId="52CE1A32" w:rsidR="00E8033B" w:rsidRDefault="00E8033B" w:rsidP="00DB42E0">
      <w:pPr>
        <w:spacing w:line="360" w:lineRule="auto"/>
        <w:ind w:firstLine="708"/>
        <w:rPr>
          <w:rFonts w:ascii="Arial" w:hAnsi="Arial" w:cs="Arial"/>
        </w:rPr>
      </w:pPr>
    </w:p>
    <w:p w14:paraId="47CFD94A" w14:textId="77777777" w:rsidR="004247D5" w:rsidRDefault="004247D5" w:rsidP="00DB42E0">
      <w:pPr>
        <w:spacing w:line="360" w:lineRule="auto"/>
        <w:ind w:firstLine="708"/>
        <w:rPr>
          <w:rFonts w:ascii="Arial" w:hAnsi="Arial" w:cs="Arial"/>
        </w:rPr>
      </w:pPr>
    </w:p>
    <w:p w14:paraId="5B8D95C1" w14:textId="6EC49B9B" w:rsidR="0009282C" w:rsidRPr="00DB42E0" w:rsidRDefault="00452FC9" w:rsidP="00D735B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…[…] ….</w:t>
      </w:r>
      <w:r w:rsidR="00C061CB">
        <w:rPr>
          <w:rFonts w:ascii="Times New Roman" w:hAnsi="Times New Roman" w:cs="Times New Roman"/>
          <w:sz w:val="24"/>
          <w:szCs w:val="24"/>
        </w:rPr>
        <w:t>Należy więc określić, które z elementów stanowiska w najbardziej znaczący sposób obniżają jakość pracy, a</w:t>
      </w:r>
      <w:r w:rsidR="001C3B02">
        <w:rPr>
          <w:rFonts w:ascii="Times New Roman" w:hAnsi="Times New Roman" w:cs="Times New Roman"/>
          <w:sz w:val="24"/>
          <w:szCs w:val="24"/>
        </w:rPr>
        <w:t> </w:t>
      </w:r>
      <w:r w:rsidR="00C061CB">
        <w:rPr>
          <w:rFonts w:ascii="Times New Roman" w:hAnsi="Times New Roman" w:cs="Times New Roman"/>
          <w:sz w:val="24"/>
          <w:szCs w:val="24"/>
        </w:rPr>
        <w:t>następnie przystąpić do analizy możliwości wdrożenia zmian.</w:t>
      </w:r>
      <w:r w:rsidR="00524D66">
        <w:rPr>
          <w:rFonts w:ascii="Times New Roman" w:hAnsi="Times New Roman" w:cs="Times New Roman"/>
          <w:sz w:val="24"/>
          <w:szCs w:val="24"/>
        </w:rPr>
        <w:t xml:space="preserve"> Tak szerokie ujęcie problemu wymaga tzw. </w:t>
      </w:r>
      <w:r w:rsidR="00A14564">
        <w:rPr>
          <w:rFonts w:ascii="Times New Roman" w:hAnsi="Times New Roman" w:cs="Times New Roman"/>
          <w:sz w:val="24"/>
          <w:szCs w:val="24"/>
        </w:rPr>
        <w:t>d</w:t>
      </w:r>
      <w:r w:rsidR="00524D66">
        <w:rPr>
          <w:rFonts w:ascii="Times New Roman" w:hAnsi="Times New Roman" w:cs="Times New Roman"/>
          <w:sz w:val="24"/>
          <w:szCs w:val="24"/>
        </w:rPr>
        <w:t>iagnozy kompleksowej (</w:t>
      </w:r>
      <w:r w:rsidR="006C5AA8">
        <w:rPr>
          <w:rFonts w:ascii="Times New Roman" w:hAnsi="Times New Roman" w:cs="Times New Roman"/>
          <w:sz w:val="24"/>
          <w:szCs w:val="24"/>
        </w:rPr>
        <w:t>r</w:t>
      </w:r>
      <w:r w:rsidR="00524D66" w:rsidRPr="00882876">
        <w:rPr>
          <w:rFonts w:ascii="Times New Roman" w:hAnsi="Times New Roman" w:cs="Times New Roman"/>
          <w:sz w:val="24"/>
          <w:szCs w:val="24"/>
        </w:rPr>
        <w:t xml:space="preserve">ys. </w:t>
      </w:r>
      <w:r w:rsidR="00882876" w:rsidRPr="00882876">
        <w:rPr>
          <w:rFonts w:ascii="Times New Roman" w:hAnsi="Times New Roman" w:cs="Times New Roman"/>
          <w:sz w:val="24"/>
          <w:szCs w:val="24"/>
        </w:rPr>
        <w:t>2</w:t>
      </w:r>
      <w:r w:rsidR="00524D66">
        <w:rPr>
          <w:rFonts w:ascii="Times New Roman" w:hAnsi="Times New Roman" w:cs="Times New Roman"/>
          <w:sz w:val="24"/>
          <w:szCs w:val="24"/>
        </w:rPr>
        <w:t>)</w:t>
      </w:r>
      <w:r w:rsidR="00B079FC">
        <w:rPr>
          <w:rFonts w:ascii="Times New Roman" w:hAnsi="Times New Roman" w:cs="Times New Roman"/>
          <w:sz w:val="24"/>
          <w:szCs w:val="24"/>
        </w:rPr>
        <w:t>, gdzie w</w:t>
      </w:r>
      <w:r w:rsidR="0009282C" w:rsidRPr="00DB42E0">
        <w:rPr>
          <w:rFonts w:ascii="Times New Roman" w:hAnsi="Times New Roman" w:cs="Times New Roman"/>
          <w:sz w:val="24"/>
          <w:szCs w:val="24"/>
        </w:rPr>
        <w:t xml:space="preserve">stępny etap badań kończy się przyjęciem hipotez cząstkowych, które na etapie badań zasadniczych są uzasadniane i stanowią podstawę działań </w:t>
      </w:r>
      <w:r w:rsidR="00524D66">
        <w:rPr>
          <w:rFonts w:ascii="Times New Roman" w:hAnsi="Times New Roman" w:cs="Times New Roman"/>
          <w:sz w:val="24"/>
          <w:szCs w:val="24"/>
        </w:rPr>
        <w:t>doskonal</w:t>
      </w:r>
      <w:r w:rsidR="004B248C">
        <w:rPr>
          <w:rFonts w:ascii="Times New Roman" w:hAnsi="Times New Roman" w:cs="Times New Roman"/>
          <w:sz w:val="24"/>
          <w:szCs w:val="24"/>
        </w:rPr>
        <w:t>ą</w:t>
      </w:r>
      <w:r w:rsidR="00524D66">
        <w:rPr>
          <w:rFonts w:ascii="Times New Roman" w:hAnsi="Times New Roman" w:cs="Times New Roman"/>
          <w:sz w:val="24"/>
          <w:szCs w:val="24"/>
        </w:rPr>
        <w:t>cych</w:t>
      </w:r>
      <w:r w:rsidR="0009282C" w:rsidRPr="00DB42E0">
        <w:rPr>
          <w:rFonts w:ascii="Times New Roman" w:hAnsi="Times New Roman" w:cs="Times New Roman"/>
          <w:sz w:val="24"/>
          <w:szCs w:val="24"/>
        </w:rPr>
        <w:t xml:space="preserve"> i zaradczych.</w:t>
      </w:r>
    </w:p>
    <w:p w14:paraId="61B6F4E3" w14:textId="197356B8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42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94A621" wp14:editId="242F55DB">
                <wp:simplePos x="0" y="0"/>
                <wp:positionH relativeFrom="column">
                  <wp:posOffset>833907</wp:posOffset>
                </wp:positionH>
                <wp:positionV relativeFrom="paragraph">
                  <wp:posOffset>139878</wp:posOffset>
                </wp:positionV>
                <wp:extent cx="3666389" cy="5214921"/>
                <wp:effectExtent l="0" t="0" r="10795" b="2413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389" cy="5214921"/>
                          <a:chOff x="3791" y="7335"/>
                          <a:chExt cx="4714" cy="6705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91" y="8081"/>
                            <a:ext cx="4714" cy="964"/>
                          </a:xfrm>
                          <a:prstGeom prst="downArrowCallout">
                            <a:avLst>
                              <a:gd name="adj1" fmla="val 2536"/>
                              <a:gd name="adj2" fmla="val 25854"/>
                              <a:gd name="adj3" fmla="val 11273"/>
                              <a:gd name="adj4" fmla="val 797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635B3" w14:textId="77777777" w:rsidR="0009282C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Faza diagnozy szczegółowej</w:t>
                              </w:r>
                            </w:p>
                            <w:p w14:paraId="1836FB95" w14:textId="5FB68486" w:rsidR="0009282C" w:rsidRPr="00B4058D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Badanie przebiegu procesów </w:t>
                              </w:r>
                              <w:r w:rsidR="00011E2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komunikacji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91" y="9045"/>
                            <a:ext cx="4714" cy="990"/>
                          </a:xfrm>
                          <a:prstGeom prst="downArrowCallout">
                            <a:avLst>
                              <a:gd name="adj1" fmla="val 2469"/>
                              <a:gd name="adj2" fmla="val 25175"/>
                              <a:gd name="adj3" fmla="val 11273"/>
                              <a:gd name="adj4" fmla="val 797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FA7EA" w14:textId="77777777" w:rsidR="0009282C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Faza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formułowania diagnozy kompleksowej i zaleceń</w:t>
                              </w:r>
                            </w:p>
                            <w:p w14:paraId="672979D2" w14:textId="77777777" w:rsidR="0009282C" w:rsidRPr="00B4058D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Badanie czynności decyzyjnych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0" y="10035"/>
                            <a:ext cx="4365" cy="911"/>
                          </a:xfrm>
                          <a:prstGeom prst="downArrowCallout">
                            <a:avLst>
                              <a:gd name="adj1" fmla="val 2484"/>
                              <a:gd name="adj2" fmla="val 25333"/>
                              <a:gd name="adj3" fmla="val 11273"/>
                              <a:gd name="adj4" fmla="val 797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4B624" w14:textId="0D8525BE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II</w:t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Faza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rekonfiguracji </w:t>
                              </w:r>
                              <w:r w:rsidR="00524D6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elementów systemu</w:t>
                              </w:r>
                            </w:p>
                            <w:p w14:paraId="336C8501" w14:textId="3572D408" w:rsidR="0009282C" w:rsidRPr="00B4058D" w:rsidRDefault="00011E27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Modyfikacja</w:t>
                              </w:r>
                              <w:r w:rsidR="000928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procesów użytkowania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środków pracy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140" y="10946"/>
                            <a:ext cx="4365" cy="892"/>
                          </a:xfrm>
                          <a:prstGeom prst="downArrowCallout">
                            <a:avLst>
                              <a:gd name="adj1" fmla="val 2537"/>
                              <a:gd name="adj2" fmla="val 25872"/>
                              <a:gd name="adj3" fmla="val 11273"/>
                              <a:gd name="adj4" fmla="val 797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50BA2" w14:textId="77777777" w:rsidR="0009282C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4058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Faza diagnozy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po realizacji modyfikacji</w:t>
                              </w:r>
                            </w:p>
                            <w:p w14:paraId="5A9C1473" w14:textId="69E1908A" w:rsidR="0009282C" w:rsidRPr="00B4058D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Ocena wskaźników poziomu obciążenia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410" y="11838"/>
                            <a:ext cx="3750" cy="91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C103F" w14:textId="7DBB1FD1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A77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Czy</w:t>
                              </w:r>
                              <w:r w:rsidR="00B079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wymagana jest</w:t>
                              </w:r>
                            </w:p>
                            <w:p w14:paraId="102823A5" w14:textId="0A5EED96" w:rsidR="0009282C" w:rsidRPr="00D71942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D7194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alsz</w:t>
                              </w:r>
                              <w:r w:rsidR="00011E2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7194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modyfikacj</w:t>
                              </w:r>
                              <w:r w:rsidR="00011E2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6EEC33DA" w14:textId="77777777" w:rsidR="0009282C" w:rsidRPr="00D71942" w:rsidRDefault="0009282C" w:rsidP="0009282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68E13E6" w14:textId="77777777" w:rsidR="0009282C" w:rsidRDefault="0009282C" w:rsidP="000928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490" y="7335"/>
                            <a:ext cx="138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71389" w14:textId="77777777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A77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595" y="13590"/>
                            <a:ext cx="147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280AF" w14:textId="77777777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2960"/>
                            <a:ext cx="28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A2CB7" w14:textId="77777777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Akceptacja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91" y="10350"/>
                            <a:ext cx="349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1" y="12300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1" y="10350"/>
                            <a:ext cx="0" cy="1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090" y="12750"/>
                            <a:ext cx="480" cy="210"/>
                          </a:xfrm>
                          <a:prstGeom prst="downArrow">
                            <a:avLst>
                              <a:gd name="adj1" fmla="val 0"/>
                              <a:gd name="adj2" fmla="val 30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090" y="13380"/>
                            <a:ext cx="480" cy="210"/>
                          </a:xfrm>
                          <a:prstGeom prst="downArrow">
                            <a:avLst>
                              <a:gd name="adj1" fmla="val 0"/>
                              <a:gd name="adj2" fmla="val 30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940" y="7785"/>
                            <a:ext cx="480" cy="296"/>
                          </a:xfrm>
                          <a:prstGeom prst="downArrow">
                            <a:avLst>
                              <a:gd name="adj1" fmla="val 0"/>
                              <a:gd name="adj2" fmla="val 30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1760"/>
                            <a:ext cx="3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7EF04" w14:textId="77777777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A77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12555"/>
                            <a:ext cx="3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A0CD8" w14:textId="77777777" w:rsidR="0009282C" w:rsidRPr="00BA770F" w:rsidRDefault="0009282C" w:rsidP="000928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4A621" id="Grupa 7" o:spid="_x0000_s1026" style="position:absolute;left:0;text-align:left;margin-left:65.65pt;margin-top:11pt;width:288.7pt;height:410.6pt;z-index:251663360" coordorigin="3791,7335" coordsize="4714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5" o:spid="_x0000_s1027" type="#_x0000_t80" style="position:absolute;left:3791;top:8081;width:471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" adj="17233,9658,19165,10744">
                  <v:textbox>
                    <w:txbxContent>
                      <w:p w14:paraId="7BB635B3" w14:textId="77777777" w:rsidR="0009282C" w:rsidRDefault="0009282C" w:rsidP="000928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Faza diagnozy szczegółowej</w:t>
                        </w:r>
                      </w:p>
                      <w:p w14:paraId="1836FB95" w14:textId="5FB68486" w:rsidR="0009282C" w:rsidRPr="00B4058D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Badanie przebiegu procesów </w:t>
                        </w:r>
                        <w:r w:rsidR="00011E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komunikacji</w:t>
                        </w:r>
                      </w:p>
                    </w:txbxContent>
                  </v:textbox>
                </v:shape>
                <v:shape id="AutoShape 6" o:spid="_x0000_s1028" type="#_x0000_t80" style="position:absolute;left:3791;top:9045;width:471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" adj="17233,9658,19165,10744">
                  <v:textbox>
                    <w:txbxContent>
                      <w:p w14:paraId="098FA7EA" w14:textId="77777777" w:rsidR="0009282C" w:rsidRDefault="0009282C" w:rsidP="000928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Faza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formułowania diagnozy kompleksowej i zaleceń</w:t>
                        </w:r>
                      </w:p>
                      <w:p w14:paraId="672979D2" w14:textId="77777777" w:rsidR="0009282C" w:rsidRPr="00B4058D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Badanie czynności decyzyjnych</w:t>
                        </w:r>
                      </w:p>
                    </w:txbxContent>
                  </v:textbox>
                </v:shape>
                <v:shape id="AutoShape 7" o:spid="_x0000_s1029" type="#_x0000_t80" style="position:absolute;left:4140;top:10035;width:436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" adj="17233,9658,19165,10744">
                  <v:textbox>
                    <w:txbxContent>
                      <w:p w14:paraId="7824B624" w14:textId="0D8525BE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II</w:t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Faza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rekonfiguracji </w:t>
                        </w:r>
                        <w:r w:rsidR="00524D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elementów systemu</w:t>
                        </w:r>
                      </w:p>
                      <w:p w14:paraId="336C8501" w14:textId="3572D408" w:rsidR="0009282C" w:rsidRPr="00B4058D" w:rsidRDefault="00011E27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Modyfikacja</w:t>
                        </w:r>
                        <w:r w:rsidR="000928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procesów użytkowania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środków pracy</w:t>
                        </w:r>
                      </w:p>
                    </w:txbxContent>
                  </v:textbox>
                </v:shape>
                <v:shape id="AutoShape 8" o:spid="_x0000_s1030" type="#_x0000_t80" style="position:absolute;left:4140;top:10946;width:4365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" adj="17233,9658,19165,10744">
                  <v:textbox>
                    <w:txbxContent>
                      <w:p w14:paraId="16050BA2" w14:textId="77777777" w:rsidR="0009282C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  <w:r w:rsidRPr="00B4058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Faza diagnozy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po realizacji modyfikacji</w:t>
                        </w:r>
                      </w:p>
                      <w:p w14:paraId="5A9C1473" w14:textId="69E1908A" w:rsidR="0009282C" w:rsidRPr="00B4058D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Ocena wskaźników poziomu obciążenia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1" type="#_x0000_t110" style="position:absolute;left:4410;top:11838;width:375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">
                  <v:textbox>
                    <w:txbxContent>
                      <w:p w14:paraId="3A9C103F" w14:textId="7DBB1FD1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A77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Czy</w:t>
                        </w:r>
                        <w:r w:rsidR="00B079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wymagana jest</w:t>
                        </w:r>
                      </w:p>
                      <w:p w14:paraId="102823A5" w14:textId="0A5EED96" w:rsidR="0009282C" w:rsidRPr="00D71942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D719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alsz</w:t>
                        </w:r>
                        <w:r w:rsidR="00011E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Pr="00D719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modyfikacj</w:t>
                        </w:r>
                        <w:r w:rsidR="00011E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6EEC33DA" w14:textId="77777777" w:rsidR="0009282C" w:rsidRPr="00D71942" w:rsidRDefault="0009282C" w:rsidP="0009282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68E13E6" w14:textId="77777777" w:rsidR="0009282C" w:rsidRDefault="0009282C" w:rsidP="0009282C">
                        <w:pPr>
                          <w:jc w:val="center"/>
                        </w:pPr>
                      </w:p>
                    </w:txbxContent>
                  </v:textbox>
                </v:shape>
                <v:oval id="Oval 10" o:spid="_x0000_s1032" style="position:absolute;left:5490;top:7335;width:13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14:paraId="2CD71389" w14:textId="77777777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A77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START</w:t>
                        </w:r>
                      </w:p>
                    </w:txbxContent>
                  </v:textbox>
                </v:oval>
                <v:oval id="Oval 11" o:spid="_x0000_s1033" style="position:absolute;left:5595;top:13590;width:14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14:paraId="150280AF" w14:textId="77777777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STOP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4890;top:12960;width:28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84A2CB7" w14:textId="77777777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Akceptacja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5" type="#_x0000_t32" style="position:absolute;left:3791;top:10350;width:34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4" o:spid="_x0000_s1036" type="#_x0000_t32" style="position:absolute;left:3791;top:12300;width:6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15" o:spid="_x0000_s1037" type="#_x0000_t32" style="position:absolute;left:3791;top:10350;width:0;height:19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" o:spid="_x0000_s1038" type="#_x0000_t67" style="position:absolute;left:6090;top:12750;width:48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" adj="15082,10800">
                  <v:textbox style="layout-flow:vertical-ideographic"/>
                </v:shape>
                <v:shape id="AutoShape 17" o:spid="_x0000_s1039" type="#_x0000_t67" style="position:absolute;left:6090;top:13380;width:48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" adj="15082,10800">
                  <v:textbox style="layout-flow:vertical-ideographic"/>
                </v:shape>
                <v:shape id="AutoShape 18" o:spid="_x0000_s1040" type="#_x0000_t67" style="position:absolute;left:5940;top:7785;width:48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" adj="15082,10800">
                  <v:textbox style="layout-flow:vertical-ideographic"/>
                </v:shape>
                <v:shape id="Text Box 19" o:spid="_x0000_s1041" type="#_x0000_t202" style="position:absolute;left:4080;top:11760;width:3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6D7EF04" w14:textId="77777777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A77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20" o:spid="_x0000_s1042" type="#_x0000_t202" style="position:absolute;left:7140;top:12555;width:3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31A0CD8" w14:textId="77777777" w:rsidR="0009282C" w:rsidRPr="00BA770F" w:rsidRDefault="0009282C" w:rsidP="0009282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DD9842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A26F61D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3BCA414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6EF828A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D6F917F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C2D72CE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69A0F1E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F42DA46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2BC8A3F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6104C0F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A42A5A2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9D8FB96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4388B1F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3E181B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12F703E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3F1C959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DC63877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7124F8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7A3FB9C" w14:textId="77777777" w:rsidR="0009282C" w:rsidRPr="00DB42E0" w:rsidRDefault="0009282C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181FC82" w14:textId="77777777" w:rsidR="001C3B02" w:rsidRDefault="001C3B02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2C0E782" w14:textId="70132AE4" w:rsidR="001C3B02" w:rsidRDefault="001C3B02" w:rsidP="001C3B02">
      <w:pPr>
        <w:pStyle w:val="Legenda"/>
        <w:spacing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3B0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Rysunek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1C3B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Ramowy model ergonomicznej diagnozy kompleksowej układy człowiek-maszyna,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źródło: </w:t>
      </w:r>
      <w:r w:rsidRPr="001C3B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Sławińska M. </w:t>
      </w:r>
      <w:proofErr w:type="spellStart"/>
      <w:r w:rsidRPr="001C3B02">
        <w:rPr>
          <w:rFonts w:ascii="Times New Roman" w:hAnsi="Times New Roman" w:cs="Times New Roman"/>
          <w:color w:val="auto"/>
          <w:sz w:val="24"/>
          <w:szCs w:val="24"/>
        </w:rPr>
        <w:t>Reengineering</w:t>
      </w:r>
      <w:proofErr w:type="spellEnd"/>
      <w:r w:rsidRPr="001C3B02">
        <w:rPr>
          <w:rFonts w:ascii="Times New Roman" w:hAnsi="Times New Roman" w:cs="Times New Roman"/>
          <w:color w:val="auto"/>
          <w:sz w:val="24"/>
          <w:szCs w:val="24"/>
        </w:rPr>
        <w:t xml:space="preserve"> ergonomiczny procesów eksploatacji zautomatyzowanych urządzeń technologicznych.</w:t>
      </w:r>
    </w:p>
    <w:p w14:paraId="0F859B90" w14:textId="556C7B61" w:rsidR="00524D66" w:rsidRDefault="00524D66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4505BF6" w14:textId="77777777" w:rsidR="00882876" w:rsidRDefault="00882876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B2E53B" w14:textId="17EEDF26" w:rsidR="0068423C" w:rsidRDefault="0009282C" w:rsidP="00D735B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2E0">
        <w:rPr>
          <w:rFonts w:ascii="Times New Roman" w:hAnsi="Times New Roman" w:cs="Times New Roman"/>
          <w:sz w:val="24"/>
          <w:szCs w:val="24"/>
        </w:rPr>
        <w:t>Proces diagnozy ergonomicznej jest zdeterminowany różnorodnymi czynnikami: konkretną sytuacją, czasem badania, kompetencjami badacza, jego doświadczeniem teoretycznym i praktycznym oraz  stopniem wykorzystania teorii rozwiązywania problemów, która pozwala uściślić postępowanie diagnostyczne. Przedstawiony</w:t>
      </w:r>
      <w:r w:rsidR="0068423C">
        <w:rPr>
          <w:rFonts w:ascii="Times New Roman" w:hAnsi="Times New Roman" w:cs="Times New Roman"/>
          <w:sz w:val="24"/>
          <w:szCs w:val="24"/>
        </w:rPr>
        <w:t xml:space="preserve"> powyżej schemat  </w:t>
      </w:r>
      <w:r w:rsidR="00B079FC">
        <w:rPr>
          <w:rFonts w:ascii="Times New Roman" w:hAnsi="Times New Roman" w:cs="Times New Roman"/>
          <w:sz w:val="24"/>
          <w:szCs w:val="24"/>
        </w:rPr>
        <w:t xml:space="preserve">ramowy </w:t>
      </w:r>
      <w:r w:rsidR="0068423C">
        <w:rPr>
          <w:rFonts w:ascii="Times New Roman" w:hAnsi="Times New Roman" w:cs="Times New Roman"/>
          <w:sz w:val="24"/>
          <w:szCs w:val="24"/>
        </w:rPr>
        <w:t>model</w:t>
      </w:r>
      <w:r w:rsidR="00B079FC">
        <w:rPr>
          <w:rFonts w:ascii="Times New Roman" w:hAnsi="Times New Roman" w:cs="Times New Roman"/>
          <w:sz w:val="24"/>
          <w:szCs w:val="24"/>
        </w:rPr>
        <w:t>u</w:t>
      </w:r>
      <w:r w:rsidR="0068423C">
        <w:rPr>
          <w:rFonts w:ascii="Times New Roman" w:hAnsi="Times New Roman" w:cs="Times New Roman"/>
          <w:sz w:val="24"/>
          <w:szCs w:val="24"/>
        </w:rPr>
        <w:t xml:space="preserve"> </w:t>
      </w:r>
      <w:r w:rsidR="00B079FC">
        <w:rPr>
          <w:rFonts w:ascii="Times New Roman" w:hAnsi="Times New Roman" w:cs="Times New Roman"/>
          <w:sz w:val="24"/>
          <w:szCs w:val="24"/>
        </w:rPr>
        <w:t xml:space="preserve">ergonomicznej </w:t>
      </w:r>
      <w:r w:rsidR="0068423C">
        <w:rPr>
          <w:rFonts w:ascii="Times New Roman" w:hAnsi="Times New Roman" w:cs="Times New Roman"/>
          <w:sz w:val="24"/>
          <w:szCs w:val="24"/>
        </w:rPr>
        <w:t>diagnozy kompleksowej (</w:t>
      </w:r>
      <w:r w:rsidR="006C5AA8">
        <w:rPr>
          <w:rFonts w:ascii="Times New Roman" w:hAnsi="Times New Roman" w:cs="Times New Roman"/>
          <w:sz w:val="24"/>
          <w:szCs w:val="24"/>
        </w:rPr>
        <w:t>ry</w:t>
      </w:r>
      <w:r w:rsidR="0068423C" w:rsidRPr="006C5AA8">
        <w:rPr>
          <w:rFonts w:ascii="Times New Roman" w:hAnsi="Times New Roman" w:cs="Times New Roman"/>
          <w:sz w:val="24"/>
          <w:szCs w:val="24"/>
        </w:rPr>
        <w:t>s.</w:t>
      </w:r>
      <w:r w:rsidR="006C5AA8" w:rsidRPr="006C5AA8">
        <w:rPr>
          <w:rFonts w:ascii="Times New Roman" w:hAnsi="Times New Roman" w:cs="Times New Roman"/>
          <w:sz w:val="24"/>
          <w:szCs w:val="24"/>
        </w:rPr>
        <w:t xml:space="preserve"> 2</w:t>
      </w:r>
      <w:r w:rsidR="0068423C">
        <w:rPr>
          <w:rFonts w:ascii="Times New Roman" w:hAnsi="Times New Roman" w:cs="Times New Roman"/>
          <w:sz w:val="24"/>
          <w:szCs w:val="24"/>
        </w:rPr>
        <w:t>)</w:t>
      </w:r>
      <w:r w:rsidRPr="00DB42E0">
        <w:rPr>
          <w:rFonts w:ascii="Times New Roman" w:hAnsi="Times New Roman" w:cs="Times New Roman"/>
          <w:sz w:val="24"/>
          <w:szCs w:val="24"/>
        </w:rPr>
        <w:t xml:space="preserve"> obejmuje sekwencyjne </w:t>
      </w:r>
      <w:r w:rsidR="0068423C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DB42E0">
        <w:rPr>
          <w:rFonts w:ascii="Times New Roman" w:hAnsi="Times New Roman" w:cs="Times New Roman"/>
          <w:sz w:val="24"/>
          <w:szCs w:val="24"/>
        </w:rPr>
        <w:t>działa</w:t>
      </w:r>
      <w:r w:rsidR="0068423C">
        <w:rPr>
          <w:rFonts w:ascii="Times New Roman" w:hAnsi="Times New Roman" w:cs="Times New Roman"/>
          <w:sz w:val="24"/>
          <w:szCs w:val="24"/>
        </w:rPr>
        <w:t>ń:</w:t>
      </w:r>
    </w:p>
    <w:p w14:paraId="0EF6C092" w14:textId="6D1E1FFD" w:rsidR="0068423C" w:rsidRDefault="0068423C" w:rsidP="00D735B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282C" w:rsidRPr="0068423C">
        <w:rPr>
          <w:rFonts w:ascii="Times New Roman" w:hAnsi="Times New Roman" w:cs="Times New Roman"/>
          <w:sz w:val="24"/>
          <w:szCs w:val="24"/>
        </w:rPr>
        <w:t xml:space="preserve"> fazie diagnozy </w:t>
      </w:r>
      <w:r>
        <w:rPr>
          <w:rFonts w:ascii="Times New Roman" w:hAnsi="Times New Roman" w:cs="Times New Roman"/>
          <w:sz w:val="24"/>
          <w:szCs w:val="24"/>
        </w:rPr>
        <w:t>szczegółowej</w:t>
      </w:r>
      <w:r w:rsidR="0009282C" w:rsidRPr="0068423C">
        <w:rPr>
          <w:rFonts w:ascii="Times New Roman" w:hAnsi="Times New Roman" w:cs="Times New Roman"/>
          <w:sz w:val="24"/>
          <w:szCs w:val="24"/>
        </w:rPr>
        <w:t xml:space="preserve"> (I)</w:t>
      </w:r>
      <w:r w:rsidR="008D38E7">
        <w:rPr>
          <w:rFonts w:ascii="Times New Roman" w:hAnsi="Times New Roman" w:cs="Times New Roman"/>
          <w:sz w:val="24"/>
          <w:szCs w:val="24"/>
        </w:rPr>
        <w:t xml:space="preserve"> występuje</w:t>
      </w:r>
      <w:r w:rsidR="0009282C" w:rsidRPr="0068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badanie </w:t>
      </w:r>
      <w:r w:rsidR="0009282C" w:rsidRPr="0068423C">
        <w:rPr>
          <w:rFonts w:ascii="Times New Roman" w:hAnsi="Times New Roman" w:cs="Times New Roman"/>
          <w:sz w:val="24"/>
          <w:szCs w:val="24"/>
        </w:rPr>
        <w:t xml:space="preserve">przebiegu procesów </w:t>
      </w:r>
      <w:r w:rsidR="00B079FC">
        <w:rPr>
          <w:rFonts w:ascii="Times New Roman" w:hAnsi="Times New Roman" w:cs="Times New Roman"/>
          <w:sz w:val="24"/>
          <w:szCs w:val="24"/>
        </w:rPr>
        <w:t>komunikacji</w:t>
      </w:r>
      <w:r>
        <w:rPr>
          <w:rFonts w:ascii="Times New Roman" w:hAnsi="Times New Roman" w:cs="Times New Roman"/>
          <w:sz w:val="24"/>
          <w:szCs w:val="24"/>
        </w:rPr>
        <w:t xml:space="preserve">, które są podstawą </w:t>
      </w:r>
      <w:r w:rsidR="00B079FC">
        <w:rPr>
          <w:rFonts w:ascii="Times New Roman" w:hAnsi="Times New Roman" w:cs="Times New Roman"/>
          <w:sz w:val="24"/>
          <w:szCs w:val="24"/>
        </w:rPr>
        <w:t xml:space="preserve">skutecznego </w:t>
      </w:r>
      <w:r>
        <w:rPr>
          <w:rFonts w:ascii="Times New Roman" w:hAnsi="Times New Roman" w:cs="Times New Roman"/>
          <w:sz w:val="24"/>
          <w:szCs w:val="24"/>
        </w:rPr>
        <w:t>zarządzania</w:t>
      </w:r>
      <w:r w:rsidR="00B079FC">
        <w:rPr>
          <w:rFonts w:ascii="Times New Roman" w:hAnsi="Times New Roman" w:cs="Times New Roman"/>
          <w:sz w:val="24"/>
          <w:szCs w:val="24"/>
        </w:rPr>
        <w:t xml:space="preserve"> warunkami pracy</w:t>
      </w:r>
      <w:r w:rsidR="0009282C" w:rsidRPr="006842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1CFBC1" w14:textId="429E8539" w:rsidR="008D38E7" w:rsidRDefault="0009282C" w:rsidP="00D735B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3C">
        <w:rPr>
          <w:rFonts w:ascii="Times New Roman" w:hAnsi="Times New Roman" w:cs="Times New Roman"/>
          <w:sz w:val="24"/>
          <w:szCs w:val="24"/>
        </w:rPr>
        <w:t xml:space="preserve">w fazie formułowania diagnozy kompleksowej (II) </w:t>
      </w:r>
      <w:r w:rsidR="008D38E7">
        <w:rPr>
          <w:rFonts w:ascii="Times New Roman" w:hAnsi="Times New Roman" w:cs="Times New Roman"/>
          <w:sz w:val="24"/>
          <w:szCs w:val="24"/>
        </w:rPr>
        <w:t xml:space="preserve">występuje </w:t>
      </w:r>
      <w:r w:rsidRPr="0068423C">
        <w:rPr>
          <w:rFonts w:ascii="Times New Roman" w:hAnsi="Times New Roman" w:cs="Times New Roman"/>
          <w:sz w:val="24"/>
          <w:szCs w:val="24"/>
        </w:rPr>
        <w:t xml:space="preserve">badanie </w:t>
      </w:r>
      <w:r w:rsidR="0068423C">
        <w:rPr>
          <w:rFonts w:ascii="Times New Roman" w:hAnsi="Times New Roman" w:cs="Times New Roman"/>
          <w:sz w:val="24"/>
          <w:szCs w:val="24"/>
        </w:rPr>
        <w:t xml:space="preserve">skuteczności </w:t>
      </w:r>
      <w:r w:rsidRPr="0068423C">
        <w:rPr>
          <w:rFonts w:ascii="Times New Roman" w:hAnsi="Times New Roman" w:cs="Times New Roman"/>
          <w:sz w:val="24"/>
          <w:szCs w:val="24"/>
        </w:rPr>
        <w:t>zadań decyzyjnych</w:t>
      </w:r>
      <w:r w:rsidR="008D38E7">
        <w:rPr>
          <w:rFonts w:ascii="Times New Roman" w:hAnsi="Times New Roman" w:cs="Times New Roman"/>
          <w:sz w:val="24"/>
          <w:szCs w:val="24"/>
        </w:rPr>
        <w:t xml:space="preserve"> ze względu na dostępność do zasobów danych systemowych</w:t>
      </w:r>
      <w:r w:rsidRPr="006842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093824" w14:textId="5DFE9471" w:rsidR="008D38E7" w:rsidRDefault="0009282C" w:rsidP="00D735B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3C">
        <w:rPr>
          <w:rFonts w:ascii="Times New Roman" w:hAnsi="Times New Roman" w:cs="Times New Roman"/>
          <w:sz w:val="24"/>
          <w:szCs w:val="24"/>
        </w:rPr>
        <w:t xml:space="preserve">w fazie rekonfiguracji </w:t>
      </w:r>
      <w:r w:rsidR="008D38E7">
        <w:rPr>
          <w:rFonts w:ascii="Times New Roman" w:hAnsi="Times New Roman" w:cs="Times New Roman"/>
          <w:sz w:val="24"/>
          <w:szCs w:val="24"/>
        </w:rPr>
        <w:t>elementów systemu</w:t>
      </w:r>
      <w:r w:rsidRPr="0068423C">
        <w:rPr>
          <w:rFonts w:ascii="Times New Roman" w:hAnsi="Times New Roman" w:cs="Times New Roman"/>
          <w:sz w:val="24"/>
          <w:szCs w:val="24"/>
        </w:rPr>
        <w:t xml:space="preserve"> (III)</w:t>
      </w:r>
      <w:r w:rsidR="008D38E7">
        <w:rPr>
          <w:rFonts w:ascii="Times New Roman" w:hAnsi="Times New Roman" w:cs="Times New Roman"/>
          <w:sz w:val="24"/>
          <w:szCs w:val="24"/>
        </w:rPr>
        <w:t xml:space="preserve"> występują</w:t>
      </w:r>
      <w:r w:rsidRPr="0068423C">
        <w:rPr>
          <w:rFonts w:ascii="Times New Roman" w:hAnsi="Times New Roman" w:cs="Times New Roman"/>
          <w:sz w:val="24"/>
          <w:szCs w:val="24"/>
        </w:rPr>
        <w:t xml:space="preserve"> mechanizmy </w:t>
      </w:r>
      <w:r w:rsidR="008D38E7">
        <w:rPr>
          <w:rFonts w:ascii="Times New Roman" w:hAnsi="Times New Roman" w:cs="Times New Roman"/>
          <w:sz w:val="24"/>
          <w:szCs w:val="24"/>
        </w:rPr>
        <w:t>oparte na zasadach zrównoważonego zarządzania</w:t>
      </w:r>
      <w:r w:rsidRPr="0068423C">
        <w:rPr>
          <w:rFonts w:ascii="Times New Roman" w:hAnsi="Times New Roman" w:cs="Times New Roman"/>
          <w:sz w:val="24"/>
          <w:szCs w:val="24"/>
        </w:rPr>
        <w:t xml:space="preserve"> </w:t>
      </w:r>
      <w:r w:rsidR="008D38E7">
        <w:rPr>
          <w:rFonts w:ascii="Times New Roman" w:hAnsi="Times New Roman" w:cs="Times New Roman"/>
          <w:sz w:val="24"/>
          <w:szCs w:val="24"/>
        </w:rPr>
        <w:t>bezpieczeństwem</w:t>
      </w:r>
      <w:r w:rsidRPr="0068423C">
        <w:rPr>
          <w:rFonts w:ascii="Times New Roman" w:hAnsi="Times New Roman" w:cs="Times New Roman"/>
          <w:sz w:val="24"/>
          <w:szCs w:val="24"/>
        </w:rPr>
        <w:t xml:space="preserve"> pracy ze względu na klasyfikację wskaźników </w:t>
      </w:r>
      <w:r w:rsidR="008D38E7">
        <w:rPr>
          <w:rFonts w:ascii="Times New Roman" w:hAnsi="Times New Roman" w:cs="Times New Roman"/>
          <w:sz w:val="24"/>
          <w:szCs w:val="24"/>
        </w:rPr>
        <w:t xml:space="preserve">i mierników </w:t>
      </w:r>
      <w:r w:rsidRPr="0068423C">
        <w:rPr>
          <w:rFonts w:ascii="Times New Roman" w:hAnsi="Times New Roman" w:cs="Times New Roman"/>
          <w:sz w:val="24"/>
          <w:szCs w:val="24"/>
        </w:rPr>
        <w:t xml:space="preserve">intensywności oddziaływania elementów technicznych i relacji systemowych na poziom obciążenia </w:t>
      </w:r>
      <w:r w:rsidR="008D38E7">
        <w:rPr>
          <w:rFonts w:ascii="Times New Roman" w:hAnsi="Times New Roman" w:cs="Times New Roman"/>
          <w:sz w:val="24"/>
          <w:szCs w:val="24"/>
        </w:rPr>
        <w:t>pracownika</w:t>
      </w:r>
      <w:r w:rsidRPr="006842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D1E049" w14:textId="05C58B9F" w:rsidR="0009282C" w:rsidRPr="0068423C" w:rsidRDefault="0009282C" w:rsidP="00D735B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3C">
        <w:rPr>
          <w:rFonts w:ascii="Times New Roman" w:hAnsi="Times New Roman" w:cs="Times New Roman"/>
          <w:sz w:val="24"/>
          <w:szCs w:val="24"/>
        </w:rPr>
        <w:t>w fazie diagnozy po realizacji modyfikacji (IV)</w:t>
      </w:r>
      <w:r w:rsidR="008D38E7">
        <w:rPr>
          <w:rFonts w:ascii="Times New Roman" w:hAnsi="Times New Roman" w:cs="Times New Roman"/>
          <w:sz w:val="24"/>
          <w:szCs w:val="24"/>
        </w:rPr>
        <w:t xml:space="preserve"> występuje</w:t>
      </w:r>
      <w:r w:rsidRPr="0068423C">
        <w:rPr>
          <w:rFonts w:ascii="Times New Roman" w:hAnsi="Times New Roman" w:cs="Times New Roman"/>
          <w:sz w:val="24"/>
          <w:szCs w:val="24"/>
        </w:rPr>
        <w:t xml:space="preserve"> mechanizm identyfikacji relacji systemowych, które </w:t>
      </w:r>
      <w:r w:rsidR="008D38E7">
        <w:rPr>
          <w:rFonts w:ascii="Times New Roman" w:hAnsi="Times New Roman" w:cs="Times New Roman"/>
          <w:sz w:val="24"/>
          <w:szCs w:val="24"/>
        </w:rPr>
        <w:t>są istotne dla doskonalenia warunków pracy</w:t>
      </w:r>
      <w:r w:rsidRPr="00684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D54DB" w14:textId="3D41A2B8" w:rsidR="008E55DE" w:rsidRDefault="00452FC9" w:rsidP="0073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…[…]…</w:t>
      </w:r>
      <w:r w:rsidR="00A3529C">
        <w:rPr>
          <w:rFonts w:ascii="Times New Roman" w:hAnsi="Times New Roman" w:cs="Times New Roman"/>
          <w:sz w:val="24"/>
          <w:szCs w:val="24"/>
        </w:rPr>
        <w:t xml:space="preserve">Czujniki ruchu </w:t>
      </w:r>
      <w:r w:rsidR="00E10DE3">
        <w:rPr>
          <w:rFonts w:ascii="Times New Roman" w:hAnsi="Times New Roman" w:cs="Times New Roman"/>
          <w:sz w:val="24"/>
          <w:szCs w:val="24"/>
        </w:rPr>
        <w:t>(</w:t>
      </w:r>
      <w:r w:rsidR="00734699">
        <w:rPr>
          <w:rFonts w:ascii="Times New Roman" w:hAnsi="Times New Roman" w:cs="Times New Roman"/>
          <w:sz w:val="24"/>
          <w:szCs w:val="24"/>
        </w:rPr>
        <w:t>R</w:t>
      </w:r>
      <w:r w:rsidR="00720FC2">
        <w:rPr>
          <w:rFonts w:ascii="Times New Roman" w:hAnsi="Times New Roman" w:cs="Times New Roman"/>
          <w:sz w:val="24"/>
          <w:szCs w:val="24"/>
        </w:rPr>
        <w:t xml:space="preserve">ys. </w:t>
      </w:r>
      <w:r w:rsidR="00E10DE3">
        <w:rPr>
          <w:rFonts w:ascii="Times New Roman" w:hAnsi="Times New Roman" w:cs="Times New Roman"/>
          <w:sz w:val="24"/>
          <w:szCs w:val="24"/>
        </w:rPr>
        <w:t>5)</w:t>
      </w:r>
      <w:r w:rsidR="00720FC2">
        <w:rPr>
          <w:rFonts w:ascii="Times New Roman" w:hAnsi="Times New Roman" w:cs="Times New Roman"/>
          <w:sz w:val="24"/>
          <w:szCs w:val="24"/>
        </w:rPr>
        <w:t xml:space="preserve"> </w:t>
      </w:r>
      <w:r w:rsidR="00A3529C">
        <w:rPr>
          <w:rFonts w:ascii="Times New Roman" w:hAnsi="Times New Roman" w:cs="Times New Roman"/>
          <w:sz w:val="24"/>
          <w:szCs w:val="24"/>
        </w:rPr>
        <w:t>wykorzystywane w</w:t>
      </w:r>
      <w:r w:rsidR="00734699">
        <w:rPr>
          <w:rFonts w:ascii="Times New Roman" w:hAnsi="Times New Roman" w:cs="Times New Roman"/>
          <w:sz w:val="24"/>
          <w:szCs w:val="24"/>
        </w:rPr>
        <w:t> </w:t>
      </w:r>
      <w:r w:rsidR="00A3529C">
        <w:rPr>
          <w:rFonts w:ascii="Times New Roman" w:hAnsi="Times New Roman" w:cs="Times New Roman"/>
          <w:sz w:val="24"/>
          <w:szCs w:val="24"/>
        </w:rPr>
        <w:t xml:space="preserve">oprogramowaniu </w:t>
      </w:r>
      <w:proofErr w:type="spellStart"/>
      <w:r w:rsidR="00A3529C">
        <w:rPr>
          <w:rFonts w:ascii="Times New Roman" w:hAnsi="Times New Roman" w:cs="Times New Roman"/>
          <w:sz w:val="24"/>
          <w:szCs w:val="24"/>
        </w:rPr>
        <w:t>ViveLab</w:t>
      </w:r>
      <w:proofErr w:type="spellEnd"/>
      <w:r w:rsidR="00A3529C">
        <w:rPr>
          <w:rFonts w:ascii="Times New Roman" w:hAnsi="Times New Roman" w:cs="Times New Roman"/>
          <w:sz w:val="24"/>
          <w:szCs w:val="24"/>
        </w:rPr>
        <w:t xml:space="preserve"> pozwalają na szybkie przetwarzanie danych, użytkowanie w każdym środowisku (nawet na małej przestrzeni), są odporne na </w:t>
      </w:r>
      <w:r w:rsidR="00734699">
        <w:rPr>
          <w:rFonts w:ascii="Times New Roman" w:hAnsi="Times New Roman" w:cs="Times New Roman"/>
          <w:sz w:val="24"/>
          <w:szCs w:val="24"/>
        </w:rPr>
        <w:t xml:space="preserve">zakłócenia w </w:t>
      </w:r>
      <w:r w:rsidR="00A3529C">
        <w:rPr>
          <w:rFonts w:ascii="Times New Roman" w:hAnsi="Times New Roman" w:cs="Times New Roman"/>
          <w:sz w:val="24"/>
          <w:szCs w:val="24"/>
        </w:rPr>
        <w:t>pol</w:t>
      </w:r>
      <w:r w:rsidR="00734699">
        <w:rPr>
          <w:rFonts w:ascii="Times New Roman" w:hAnsi="Times New Roman" w:cs="Times New Roman"/>
          <w:sz w:val="24"/>
          <w:szCs w:val="24"/>
        </w:rPr>
        <w:t>u</w:t>
      </w:r>
      <w:r w:rsidR="00A3529C">
        <w:rPr>
          <w:rFonts w:ascii="Times New Roman" w:hAnsi="Times New Roman" w:cs="Times New Roman"/>
          <w:sz w:val="24"/>
          <w:szCs w:val="24"/>
        </w:rPr>
        <w:t xml:space="preserve"> </w:t>
      </w:r>
      <w:r w:rsidR="00734699">
        <w:rPr>
          <w:rFonts w:ascii="Times New Roman" w:hAnsi="Times New Roman" w:cs="Times New Roman"/>
          <w:sz w:val="24"/>
          <w:szCs w:val="24"/>
        </w:rPr>
        <w:t>elektro</w:t>
      </w:r>
      <w:r w:rsidR="00A3529C">
        <w:rPr>
          <w:rFonts w:ascii="Times New Roman" w:hAnsi="Times New Roman" w:cs="Times New Roman"/>
          <w:sz w:val="24"/>
          <w:szCs w:val="24"/>
        </w:rPr>
        <w:t>magnetyczn</w:t>
      </w:r>
      <w:r w:rsidR="00734699">
        <w:rPr>
          <w:rFonts w:ascii="Times New Roman" w:hAnsi="Times New Roman" w:cs="Times New Roman"/>
          <w:sz w:val="24"/>
          <w:szCs w:val="24"/>
        </w:rPr>
        <w:t>ym</w:t>
      </w:r>
      <w:r w:rsidR="00A3529C">
        <w:rPr>
          <w:rFonts w:ascii="Times New Roman" w:hAnsi="Times New Roman" w:cs="Times New Roman"/>
          <w:sz w:val="24"/>
          <w:szCs w:val="24"/>
        </w:rPr>
        <w:t xml:space="preserve"> i </w:t>
      </w:r>
      <w:r w:rsidR="00734699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A3529C">
        <w:rPr>
          <w:rFonts w:ascii="Times New Roman" w:hAnsi="Times New Roman" w:cs="Times New Roman"/>
          <w:sz w:val="24"/>
          <w:szCs w:val="24"/>
        </w:rPr>
        <w:t>mocowan</w:t>
      </w:r>
      <w:r w:rsidR="00734699">
        <w:rPr>
          <w:rFonts w:ascii="Times New Roman" w:hAnsi="Times New Roman" w:cs="Times New Roman"/>
          <w:sz w:val="24"/>
          <w:szCs w:val="24"/>
        </w:rPr>
        <w:t>ie</w:t>
      </w:r>
      <w:r w:rsidR="00A3529C">
        <w:rPr>
          <w:rFonts w:ascii="Times New Roman" w:hAnsi="Times New Roman" w:cs="Times New Roman"/>
          <w:sz w:val="24"/>
          <w:szCs w:val="24"/>
        </w:rPr>
        <w:t xml:space="preserve"> bezpośrednio do ciała pracownika (brak konieczności filmowania procesu pracy). Dodatkowo</w:t>
      </w:r>
      <w:r w:rsidR="00734699">
        <w:rPr>
          <w:rFonts w:ascii="Times New Roman" w:hAnsi="Times New Roman" w:cs="Times New Roman"/>
          <w:sz w:val="24"/>
          <w:szCs w:val="24"/>
        </w:rPr>
        <w:t>,</w:t>
      </w:r>
      <w:r w:rsidR="00A3529C">
        <w:rPr>
          <w:rFonts w:ascii="Times New Roman" w:hAnsi="Times New Roman" w:cs="Times New Roman"/>
          <w:sz w:val="24"/>
          <w:szCs w:val="24"/>
        </w:rPr>
        <w:t xml:space="preserve"> w oprogramowaniu możemy dokładnie odwzorować stanowisko pracy tworząc je wcześniej w środowisku CAD. </w:t>
      </w:r>
      <w:r w:rsidR="00787511">
        <w:rPr>
          <w:rFonts w:ascii="Times New Roman" w:hAnsi="Times New Roman" w:cs="Times New Roman"/>
          <w:sz w:val="24"/>
          <w:szCs w:val="24"/>
        </w:rPr>
        <w:t>Co więcej, postępy przeprowadzanych analiz można zapisywać „w chmurze” dzięki czemu badacz ma dostęp do projektu w dowolnym miejscu, a także może udostępniać projekt stanowiska pracy wybranym osobom.</w:t>
      </w:r>
    </w:p>
    <w:p w14:paraId="4B172EEC" w14:textId="77777777" w:rsidR="00720FC2" w:rsidRDefault="00720FC2" w:rsidP="00DB42E0">
      <w:pPr>
        <w:keepNext/>
        <w:spacing w:line="360" w:lineRule="auto"/>
        <w:ind w:firstLine="284"/>
      </w:pPr>
      <w:r>
        <w:rPr>
          <w:noProof/>
        </w:rPr>
        <w:lastRenderedPageBreak/>
        <w:drawing>
          <wp:inline distT="0" distB="0" distL="0" distR="0" wp14:anchorId="7DA08FE0" wp14:editId="4060BCEB">
            <wp:extent cx="5760720" cy="4018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712E" w14:textId="781A22F0" w:rsidR="00720FC2" w:rsidRDefault="00720FC2" w:rsidP="00DB42E0">
      <w:pPr>
        <w:pStyle w:val="Legenda"/>
        <w:spacing w:after="0"/>
        <w:ind w:firstLine="284"/>
        <w:jc w:val="center"/>
      </w:pPr>
      <w:r>
        <w:t xml:space="preserve">Rysunek </w:t>
      </w:r>
      <w:r w:rsidR="005314C0">
        <w:rPr>
          <w:noProof/>
        </w:rPr>
        <w:fldChar w:fldCharType="begin"/>
      </w:r>
      <w:r w:rsidR="005314C0">
        <w:rPr>
          <w:noProof/>
        </w:rPr>
        <w:instrText xml:space="preserve"> SEQ Rysunek \* ARABIC </w:instrText>
      </w:r>
      <w:r w:rsidR="005314C0">
        <w:rPr>
          <w:noProof/>
        </w:rPr>
        <w:fldChar w:fldCharType="separate"/>
      </w:r>
      <w:r w:rsidR="00882876">
        <w:rPr>
          <w:noProof/>
        </w:rPr>
        <w:t>5</w:t>
      </w:r>
      <w:r w:rsidR="005314C0">
        <w:rPr>
          <w:noProof/>
        </w:rPr>
        <w:fldChar w:fldCharType="end"/>
      </w:r>
      <w:r>
        <w:t xml:space="preserve">. Czujniki ruchu </w:t>
      </w:r>
      <w:proofErr w:type="spellStart"/>
      <w:r>
        <w:t>Xsense</w:t>
      </w:r>
      <w:proofErr w:type="spellEnd"/>
      <w:r>
        <w:t xml:space="preserve">, źródło </w:t>
      </w:r>
      <w:hyperlink r:id="rId9" w:history="1">
        <w:r w:rsidR="00446BF4" w:rsidRPr="004D5EFC">
          <w:rPr>
            <w:rStyle w:val="Hipercze"/>
          </w:rPr>
          <w:t>https://www.xsens.com/products/xsens-mvn-analyze/</w:t>
        </w:r>
      </w:hyperlink>
    </w:p>
    <w:p w14:paraId="0847B094" w14:textId="47554A44" w:rsidR="00446BF4" w:rsidRDefault="00446BF4" w:rsidP="00446BF4">
      <w:pPr>
        <w:ind w:firstLine="284"/>
      </w:pPr>
    </w:p>
    <w:p w14:paraId="2E0F00C6" w14:textId="60B2444C" w:rsidR="00446BF4" w:rsidRPr="00446BF4" w:rsidRDefault="00446BF4" w:rsidP="00446BF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699">
        <w:rPr>
          <w:rFonts w:ascii="Times New Roman" w:hAnsi="Times New Roman" w:cs="Times New Roman"/>
          <w:sz w:val="24"/>
          <w:szCs w:val="24"/>
        </w:rPr>
        <w:t xml:space="preserve">Współczesne podejście </w:t>
      </w:r>
      <w:r>
        <w:rPr>
          <w:rFonts w:ascii="Times New Roman" w:hAnsi="Times New Roman" w:cs="Times New Roman"/>
          <w:sz w:val="24"/>
          <w:szCs w:val="24"/>
        </w:rPr>
        <w:t>do diagnozowania</w:t>
      </w:r>
      <w:r w:rsidR="00734699">
        <w:rPr>
          <w:rFonts w:ascii="Times New Roman" w:hAnsi="Times New Roman" w:cs="Times New Roman"/>
          <w:sz w:val="24"/>
          <w:szCs w:val="24"/>
        </w:rPr>
        <w:t xml:space="preserve"> czynnika ludzkiego </w:t>
      </w:r>
      <w:r>
        <w:rPr>
          <w:rFonts w:ascii="Times New Roman" w:hAnsi="Times New Roman" w:cs="Times New Roman"/>
          <w:sz w:val="24"/>
          <w:szCs w:val="24"/>
        </w:rPr>
        <w:t>niesie ze sobą postulat modyfikacji warunków funkcjonowania człowieka w czasie rzeczywistym</w:t>
      </w:r>
      <w:r w:rsidR="00734699">
        <w:rPr>
          <w:rFonts w:ascii="Times New Roman" w:hAnsi="Times New Roman" w:cs="Times New Roman"/>
          <w:sz w:val="24"/>
          <w:szCs w:val="24"/>
        </w:rPr>
        <w:t xml:space="preserve"> z osobistym udziałem osoby diagnozowanej. </w:t>
      </w:r>
      <w:r w:rsidR="00871C7B">
        <w:rPr>
          <w:rFonts w:ascii="Times New Roman" w:hAnsi="Times New Roman" w:cs="Times New Roman"/>
          <w:sz w:val="24"/>
          <w:szCs w:val="24"/>
        </w:rPr>
        <w:t>Diagnoza kompleksowa umożliwia uwzględnienie kontekstu zadaniowego, co ma podstawowe znaczenie dla doskonalenia warunków bezpieczeństwa, a za pośrednictwem mechanizmów zrównoważonego zarządzania wpływać na doskonalenie bezpieczeństwa.</w:t>
      </w:r>
    </w:p>
    <w:p w14:paraId="53DF1F0A" w14:textId="41CE8340" w:rsidR="000F07EE" w:rsidRDefault="000F07EE" w:rsidP="00DB42E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C64D183" w14:textId="77777777" w:rsidR="00871C7B" w:rsidRDefault="00871C7B" w:rsidP="00EC5242">
      <w:p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039D76DE" w14:textId="08448B2E" w:rsidR="00A272A9" w:rsidRPr="00871C7B" w:rsidRDefault="00A272A9" w:rsidP="00EC5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C7B">
        <w:rPr>
          <w:rFonts w:ascii="Times New Roman" w:hAnsi="Times New Roman" w:cs="Times New Roman"/>
          <w:sz w:val="24"/>
          <w:szCs w:val="24"/>
        </w:rPr>
        <w:t>Podsumowanie</w:t>
      </w:r>
    </w:p>
    <w:p w14:paraId="6D653AE0" w14:textId="77777777" w:rsidR="00871C7B" w:rsidRDefault="00871C7B" w:rsidP="00D735B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D8DEFE" w14:textId="1EF94C4E" w:rsidR="0009282C" w:rsidRPr="00DB42E0" w:rsidRDefault="00C730C8" w:rsidP="00D735B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2E0">
        <w:rPr>
          <w:rFonts w:ascii="Times New Roman" w:hAnsi="Times New Roman" w:cs="Times New Roman"/>
          <w:sz w:val="24"/>
          <w:szCs w:val="24"/>
        </w:rPr>
        <w:t>Projektowanie i analiza czynników ergonomicznych prowadzona w środowisku skonstruowanym dla opracowania oceny</w:t>
      </w:r>
      <w:r w:rsidR="00EC5242">
        <w:rPr>
          <w:rFonts w:ascii="Times New Roman" w:hAnsi="Times New Roman" w:cs="Times New Roman"/>
          <w:sz w:val="24"/>
          <w:szCs w:val="24"/>
        </w:rPr>
        <w:t xml:space="preserve"> stanowi podstawę zrównoważonego zarządzania bezpieczeństwem pracy. Współczesne metody diagnozy ergonomicznej wpisują się w koncepcj</w:t>
      </w:r>
      <w:r w:rsidR="00871C7B">
        <w:rPr>
          <w:rFonts w:ascii="Times New Roman" w:hAnsi="Times New Roman" w:cs="Times New Roman"/>
          <w:sz w:val="24"/>
          <w:szCs w:val="24"/>
        </w:rPr>
        <w:t>ę</w:t>
      </w:r>
      <w:r w:rsidR="00EC5242">
        <w:rPr>
          <w:rFonts w:ascii="Times New Roman" w:hAnsi="Times New Roman" w:cs="Times New Roman"/>
          <w:sz w:val="24"/>
          <w:szCs w:val="24"/>
        </w:rPr>
        <w:t xml:space="preserve"> ustawicznego monitorowania relacji systemowych. </w:t>
      </w:r>
      <w:r w:rsidR="0009282C" w:rsidRPr="00DB42E0">
        <w:rPr>
          <w:rFonts w:ascii="Times New Roman" w:hAnsi="Times New Roman" w:cs="Times New Roman"/>
          <w:sz w:val="24"/>
          <w:szCs w:val="24"/>
        </w:rPr>
        <w:t xml:space="preserve">Wiadomo, że przebieg pracy i sposób wykonywania przez </w:t>
      </w:r>
      <w:r w:rsidR="00EC5242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9282C" w:rsidRPr="00DB42E0">
        <w:rPr>
          <w:rFonts w:ascii="Times New Roman" w:hAnsi="Times New Roman" w:cs="Times New Roman"/>
          <w:sz w:val="24"/>
          <w:szCs w:val="24"/>
        </w:rPr>
        <w:t>zadań celowych wynika z zastosowanej technologii</w:t>
      </w:r>
      <w:r w:rsidR="00EC5242">
        <w:rPr>
          <w:rFonts w:ascii="Times New Roman" w:hAnsi="Times New Roman" w:cs="Times New Roman"/>
          <w:sz w:val="24"/>
          <w:szCs w:val="24"/>
        </w:rPr>
        <w:t xml:space="preserve"> i organizacji pracy. </w:t>
      </w:r>
      <w:r w:rsidR="00DD518F">
        <w:rPr>
          <w:rFonts w:ascii="Times New Roman" w:hAnsi="Times New Roman" w:cs="Times New Roman"/>
          <w:sz w:val="24"/>
          <w:szCs w:val="24"/>
        </w:rPr>
        <w:t xml:space="preserve">Zatem, diagnoza ergonomiczna prowadzona w trybie czasu rzeczywistego może stanowić podstawę decyzji sterowania operacyjnego ze względu na wartości wskaźników i mierników </w:t>
      </w:r>
      <w:r w:rsidR="00DD518F">
        <w:rPr>
          <w:rFonts w:ascii="Times New Roman" w:hAnsi="Times New Roman" w:cs="Times New Roman"/>
          <w:sz w:val="24"/>
          <w:szCs w:val="24"/>
        </w:rPr>
        <w:lastRenderedPageBreak/>
        <w:t>oceniających funkcjonowanie pracownika. Dane te mogą posłużyć do projektowania takich systemów pracy</w:t>
      </w:r>
      <w:r w:rsidR="0009282C" w:rsidRPr="00DB42E0">
        <w:rPr>
          <w:rFonts w:ascii="Times New Roman" w:hAnsi="Times New Roman" w:cs="Times New Roman"/>
          <w:sz w:val="24"/>
          <w:szCs w:val="24"/>
        </w:rPr>
        <w:t xml:space="preserve">, aby narastający poziom obciążenia był zrównoważony reorganizacją tj. modyfikacją warunków środowiska pracy przy współudziale inteligentnego systemu produkcyjnego, na przykład </w:t>
      </w:r>
      <w:proofErr w:type="spellStart"/>
      <w:r w:rsidR="0009282C" w:rsidRPr="00DB42E0">
        <w:rPr>
          <w:rFonts w:ascii="Times New Roman" w:hAnsi="Times New Roman" w:cs="Times New Roman"/>
          <w:sz w:val="24"/>
          <w:szCs w:val="24"/>
        </w:rPr>
        <w:t>holonowego</w:t>
      </w:r>
      <w:proofErr w:type="spellEnd"/>
      <w:r w:rsidR="00871C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871C7B">
        <w:rPr>
          <w:rFonts w:ascii="Times New Roman" w:hAnsi="Times New Roman" w:cs="Times New Roman"/>
          <w:sz w:val="24"/>
          <w:szCs w:val="24"/>
        </w:rPr>
        <w:t>.</w:t>
      </w:r>
    </w:p>
    <w:p w14:paraId="3940CB3F" w14:textId="034EE577" w:rsidR="00EC5242" w:rsidRPr="00DB42E0" w:rsidRDefault="0009282C" w:rsidP="00D735B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2E0">
        <w:rPr>
          <w:rFonts w:ascii="Times New Roman" w:hAnsi="Times New Roman" w:cs="Times New Roman"/>
          <w:sz w:val="24"/>
          <w:szCs w:val="24"/>
        </w:rPr>
        <w:t xml:space="preserve">Z podejścia </w:t>
      </w:r>
      <w:proofErr w:type="spellStart"/>
      <w:r w:rsidRPr="00DB42E0">
        <w:rPr>
          <w:rFonts w:ascii="Times New Roman" w:hAnsi="Times New Roman" w:cs="Times New Roman"/>
          <w:sz w:val="24"/>
          <w:szCs w:val="24"/>
        </w:rPr>
        <w:t>humanocentrycznego</w:t>
      </w:r>
      <w:proofErr w:type="spellEnd"/>
      <w:r w:rsidRPr="00DB42E0">
        <w:rPr>
          <w:rFonts w:ascii="Times New Roman" w:hAnsi="Times New Roman" w:cs="Times New Roman"/>
          <w:sz w:val="24"/>
          <w:szCs w:val="24"/>
        </w:rPr>
        <w:t xml:space="preserve"> wynika potrzeba projektowania </w:t>
      </w:r>
      <w:r w:rsidR="003E259E">
        <w:rPr>
          <w:rFonts w:ascii="Times New Roman" w:hAnsi="Times New Roman" w:cs="Times New Roman"/>
          <w:sz w:val="24"/>
          <w:szCs w:val="24"/>
        </w:rPr>
        <w:t>jednostek organizacyjnych z uwzględnieniem osiągnięć współczesnej ergonomii</w:t>
      </w:r>
      <w:r w:rsidRPr="00DB42E0">
        <w:rPr>
          <w:rFonts w:ascii="Times New Roman" w:hAnsi="Times New Roman" w:cs="Times New Roman"/>
          <w:sz w:val="24"/>
          <w:szCs w:val="24"/>
        </w:rPr>
        <w:t xml:space="preserve"> w ramach projektowania całego systemu. „Projekt części technicznej systemu powinien również uwzględnić projekt działania człowieka i warunk</w:t>
      </w:r>
      <w:r w:rsidR="003E259E">
        <w:rPr>
          <w:rFonts w:ascii="Times New Roman" w:hAnsi="Times New Roman" w:cs="Times New Roman"/>
          <w:sz w:val="24"/>
          <w:szCs w:val="24"/>
        </w:rPr>
        <w:t>ów</w:t>
      </w:r>
      <w:r w:rsidRPr="00DB42E0">
        <w:rPr>
          <w:rFonts w:ascii="Times New Roman" w:hAnsi="Times New Roman" w:cs="Times New Roman"/>
          <w:sz w:val="24"/>
          <w:szCs w:val="24"/>
        </w:rPr>
        <w:t xml:space="preserve"> jego pracy”</w:t>
      </w:r>
      <w:r w:rsidR="00871C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871C7B">
        <w:rPr>
          <w:rFonts w:ascii="Times New Roman" w:hAnsi="Times New Roman" w:cs="Times New Roman"/>
          <w:sz w:val="24"/>
          <w:szCs w:val="24"/>
        </w:rPr>
        <w:t xml:space="preserve">. </w:t>
      </w:r>
      <w:r w:rsidR="003E259E">
        <w:rPr>
          <w:rFonts w:ascii="Times New Roman" w:hAnsi="Times New Roman" w:cs="Times New Roman"/>
          <w:sz w:val="24"/>
          <w:szCs w:val="24"/>
        </w:rPr>
        <w:t>Natomiast wykorzystanie systemów informatycznych do monitorowania wskaźników i mierników poziomu obciążenia pracownika da podstawy do oceny</w:t>
      </w:r>
      <w:r w:rsidR="00EC5242" w:rsidRPr="00DB42E0">
        <w:rPr>
          <w:rFonts w:ascii="Times New Roman" w:hAnsi="Times New Roman" w:cs="Times New Roman"/>
          <w:sz w:val="24"/>
          <w:szCs w:val="24"/>
        </w:rPr>
        <w:t xml:space="preserve"> bieżącego stanu użytkowan</w:t>
      </w:r>
      <w:r w:rsidR="003E259E">
        <w:rPr>
          <w:rFonts w:ascii="Times New Roman" w:hAnsi="Times New Roman" w:cs="Times New Roman"/>
          <w:sz w:val="24"/>
          <w:szCs w:val="24"/>
        </w:rPr>
        <w:t>ych</w:t>
      </w:r>
      <w:r w:rsidR="00EC5242" w:rsidRPr="00DB42E0">
        <w:rPr>
          <w:rFonts w:ascii="Times New Roman" w:hAnsi="Times New Roman" w:cs="Times New Roman"/>
          <w:sz w:val="24"/>
          <w:szCs w:val="24"/>
        </w:rPr>
        <w:t xml:space="preserve"> </w:t>
      </w:r>
      <w:r w:rsidR="003E259E">
        <w:rPr>
          <w:rFonts w:ascii="Times New Roman" w:hAnsi="Times New Roman" w:cs="Times New Roman"/>
          <w:sz w:val="24"/>
          <w:szCs w:val="24"/>
        </w:rPr>
        <w:t xml:space="preserve">środków pracy </w:t>
      </w:r>
      <w:r w:rsidR="00EC5242" w:rsidRPr="00DB42E0">
        <w:rPr>
          <w:rFonts w:ascii="Times New Roman" w:hAnsi="Times New Roman" w:cs="Times New Roman"/>
          <w:sz w:val="24"/>
          <w:szCs w:val="24"/>
        </w:rPr>
        <w:t xml:space="preserve">i </w:t>
      </w:r>
      <w:r w:rsidR="003E259E">
        <w:rPr>
          <w:rFonts w:ascii="Times New Roman" w:hAnsi="Times New Roman" w:cs="Times New Roman"/>
          <w:sz w:val="24"/>
          <w:szCs w:val="24"/>
        </w:rPr>
        <w:t xml:space="preserve">oddziaływania </w:t>
      </w:r>
      <w:r w:rsidR="00871C7B">
        <w:rPr>
          <w:rFonts w:ascii="Times New Roman" w:hAnsi="Times New Roman" w:cs="Times New Roman"/>
          <w:sz w:val="24"/>
          <w:szCs w:val="24"/>
        </w:rPr>
        <w:t>czynników techniczno-organizacyjnych</w:t>
      </w:r>
      <w:r w:rsidR="003E259E">
        <w:rPr>
          <w:rFonts w:ascii="Times New Roman" w:hAnsi="Times New Roman" w:cs="Times New Roman"/>
          <w:sz w:val="24"/>
          <w:szCs w:val="24"/>
        </w:rPr>
        <w:t xml:space="preserve">. Powyższe </w:t>
      </w:r>
      <w:r w:rsidR="00FE307C">
        <w:rPr>
          <w:rFonts w:ascii="Times New Roman" w:hAnsi="Times New Roman" w:cs="Times New Roman"/>
          <w:sz w:val="24"/>
          <w:szCs w:val="24"/>
        </w:rPr>
        <w:t>elem</w:t>
      </w:r>
      <w:r w:rsidR="00446BF4">
        <w:rPr>
          <w:rFonts w:ascii="Times New Roman" w:hAnsi="Times New Roman" w:cs="Times New Roman"/>
          <w:sz w:val="24"/>
          <w:szCs w:val="24"/>
        </w:rPr>
        <w:t>e</w:t>
      </w:r>
      <w:r w:rsidR="00FE307C">
        <w:rPr>
          <w:rFonts w:ascii="Times New Roman" w:hAnsi="Times New Roman" w:cs="Times New Roman"/>
          <w:sz w:val="24"/>
          <w:szCs w:val="24"/>
        </w:rPr>
        <w:t>nty systemu pracy</w:t>
      </w:r>
      <w:r w:rsidR="003E259E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FE307C">
        <w:rPr>
          <w:rFonts w:ascii="Times New Roman" w:hAnsi="Times New Roman" w:cs="Times New Roman"/>
          <w:sz w:val="24"/>
          <w:szCs w:val="24"/>
        </w:rPr>
        <w:t xml:space="preserve">zbiór </w:t>
      </w:r>
      <w:r w:rsidR="003E259E">
        <w:rPr>
          <w:rFonts w:ascii="Times New Roman" w:hAnsi="Times New Roman" w:cs="Times New Roman"/>
          <w:sz w:val="24"/>
          <w:szCs w:val="24"/>
        </w:rPr>
        <w:t>podstawowych wymagań</w:t>
      </w:r>
      <w:r w:rsidR="00FE307C">
        <w:rPr>
          <w:rFonts w:ascii="Times New Roman" w:hAnsi="Times New Roman" w:cs="Times New Roman"/>
          <w:sz w:val="24"/>
          <w:szCs w:val="24"/>
        </w:rPr>
        <w:t>, aby zrealizować założenia zrównoważonego zarządzania bezpieczeństwem pracy.</w:t>
      </w:r>
      <w:r w:rsidR="003E2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39CD" w14:textId="465CD6BB" w:rsidR="00882876" w:rsidRDefault="00882876" w:rsidP="00DB42E0">
      <w:pPr>
        <w:spacing w:line="36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69B4C" w14:textId="77777777" w:rsidR="00B61213" w:rsidRDefault="00B61213" w:rsidP="00DB42E0">
      <w:pPr>
        <w:spacing w:line="36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BABF9" w14:textId="6ADC54FD" w:rsidR="00882876" w:rsidRPr="00452FC9" w:rsidRDefault="00882876" w:rsidP="00BF73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2FC9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="00BF7314" w:rsidRPr="00452F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52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B56127" w14:textId="77777777" w:rsidR="00B61213" w:rsidRPr="00452FC9" w:rsidRDefault="00B61213" w:rsidP="00BF73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C8379D" w14:textId="77777777" w:rsidR="00B53F07" w:rsidRPr="00452FC9" w:rsidRDefault="00B53F07" w:rsidP="00B53F0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FC9">
        <w:rPr>
          <w:rFonts w:ascii="Times New Roman" w:hAnsi="Times New Roman" w:cs="Times New Roman"/>
          <w:sz w:val="24"/>
          <w:szCs w:val="24"/>
          <w:lang w:val="en-US"/>
        </w:rPr>
        <w:t xml:space="preserve">Brown O., Jr., </w:t>
      </w:r>
      <w:proofErr w:type="spellStart"/>
      <w:r w:rsidRPr="00452FC9">
        <w:rPr>
          <w:rFonts w:ascii="Times New Roman" w:hAnsi="Times New Roman" w:cs="Times New Roman"/>
          <w:i/>
          <w:sz w:val="24"/>
          <w:szCs w:val="24"/>
          <w:lang w:val="en-US"/>
        </w:rPr>
        <w:t>Macroergonomic</w:t>
      </w:r>
      <w:proofErr w:type="spellEnd"/>
      <w:r w:rsidRPr="00452F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methods: participation,</w:t>
      </w:r>
      <w:r w:rsidRPr="00452FC9">
        <w:rPr>
          <w:rFonts w:ascii="Times New Roman" w:hAnsi="Times New Roman" w:cs="Times New Roman"/>
          <w:sz w:val="24"/>
          <w:szCs w:val="24"/>
          <w:lang w:val="en-US"/>
        </w:rPr>
        <w:t xml:space="preserve"> Hendrik H.W., Kleiner B.M. (red), </w:t>
      </w:r>
      <w:proofErr w:type="spellStart"/>
      <w:r w:rsidRPr="00452FC9">
        <w:rPr>
          <w:rFonts w:ascii="Times New Roman" w:hAnsi="Times New Roman" w:cs="Times New Roman"/>
          <w:i/>
          <w:sz w:val="24"/>
          <w:szCs w:val="24"/>
          <w:lang w:val="en-US"/>
        </w:rPr>
        <w:t>Macroergonomics</w:t>
      </w:r>
      <w:proofErr w:type="spellEnd"/>
      <w:r w:rsidRPr="00452FC9">
        <w:rPr>
          <w:rFonts w:ascii="Times New Roman" w:hAnsi="Times New Roman" w:cs="Times New Roman"/>
          <w:i/>
          <w:sz w:val="24"/>
          <w:szCs w:val="24"/>
          <w:lang w:val="en-US"/>
        </w:rPr>
        <w:t>: Theory, Methods, and Applications</w:t>
      </w:r>
      <w:r w:rsidRPr="00452FC9">
        <w:rPr>
          <w:rFonts w:ascii="Times New Roman" w:hAnsi="Times New Roman" w:cs="Times New Roman"/>
          <w:sz w:val="24"/>
          <w:szCs w:val="24"/>
          <w:lang w:val="en-US"/>
        </w:rPr>
        <w:t xml:space="preserve">, Lawrence Erlbaum Associates, </w:t>
      </w:r>
      <w:proofErr w:type="spellStart"/>
      <w:r w:rsidRPr="00452FC9">
        <w:rPr>
          <w:rFonts w:ascii="Times New Roman" w:hAnsi="Times New Roman" w:cs="Times New Roman"/>
          <w:sz w:val="24"/>
          <w:szCs w:val="24"/>
          <w:lang w:val="en-US"/>
        </w:rPr>
        <w:t>Mehwah</w:t>
      </w:r>
      <w:proofErr w:type="spellEnd"/>
      <w:r w:rsidRPr="00452FC9">
        <w:rPr>
          <w:rFonts w:ascii="Times New Roman" w:hAnsi="Times New Roman" w:cs="Times New Roman"/>
          <w:sz w:val="24"/>
          <w:szCs w:val="24"/>
          <w:lang w:val="en-US"/>
        </w:rPr>
        <w:t>, NJ, 2002.</w:t>
      </w:r>
    </w:p>
    <w:p w14:paraId="34DD3AFD" w14:textId="77777777" w:rsidR="00B53F07" w:rsidRPr="00B53F07" w:rsidRDefault="00B53F07" w:rsidP="00B53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F07">
        <w:rPr>
          <w:rFonts w:ascii="Times New Roman" w:hAnsi="Times New Roman" w:cs="Times New Roman"/>
          <w:sz w:val="24"/>
          <w:szCs w:val="24"/>
        </w:rPr>
        <w:t xml:space="preserve">Dahlke G., </w:t>
      </w:r>
      <w:r w:rsidRPr="00B53F07">
        <w:rPr>
          <w:rFonts w:ascii="Times New Roman" w:hAnsi="Times New Roman" w:cs="Times New Roman"/>
          <w:i/>
          <w:sz w:val="24"/>
          <w:szCs w:val="24"/>
        </w:rPr>
        <w:t>Zarządzanie bezpieczeństwem pracy i higieną pracy</w:t>
      </w:r>
      <w:r w:rsidRPr="00B53F07">
        <w:rPr>
          <w:rFonts w:ascii="Times New Roman" w:hAnsi="Times New Roman" w:cs="Times New Roman"/>
          <w:sz w:val="24"/>
          <w:szCs w:val="24"/>
        </w:rPr>
        <w:t>, Wydawnictwo Politechniki Poznańskiej, Poznań, 2013.</w:t>
      </w:r>
    </w:p>
    <w:p w14:paraId="035DAD26" w14:textId="3CE9F447" w:rsidR="00B53F07" w:rsidRPr="00452FC9" w:rsidRDefault="00B53F07" w:rsidP="00B53F0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F07">
        <w:rPr>
          <w:rFonts w:ascii="Times New Roman" w:hAnsi="Times New Roman" w:cs="Times New Roman"/>
          <w:sz w:val="24"/>
          <w:szCs w:val="24"/>
          <w:lang w:val="en-US"/>
        </w:rPr>
        <w:t>Kuusisto</w:t>
      </w:r>
      <w:proofErr w:type="spellEnd"/>
      <w:r w:rsidRPr="00B53F07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r w:rsidRPr="00B53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management systems. </w:t>
      </w:r>
      <w:r w:rsidRPr="00452FC9">
        <w:rPr>
          <w:rFonts w:ascii="Times New Roman" w:hAnsi="Times New Roman" w:cs="Times New Roman"/>
          <w:i/>
          <w:sz w:val="24"/>
          <w:szCs w:val="24"/>
          <w:lang w:val="en-US"/>
        </w:rPr>
        <w:t>Audit tools and reliability of auditing</w:t>
      </w:r>
      <w:r w:rsidRPr="00452FC9">
        <w:rPr>
          <w:rFonts w:ascii="Times New Roman" w:hAnsi="Times New Roman" w:cs="Times New Roman"/>
          <w:sz w:val="24"/>
          <w:szCs w:val="24"/>
          <w:lang w:val="en-US"/>
        </w:rPr>
        <w:t>, Technical Research Centre of Finland (VTT), ESPOO, 2000.</w:t>
      </w:r>
    </w:p>
    <w:p w14:paraId="16AC4B95" w14:textId="5C996251" w:rsidR="00B61213" w:rsidRDefault="00B61213" w:rsidP="00B6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13">
        <w:rPr>
          <w:rFonts w:ascii="Times New Roman" w:hAnsi="Times New Roman" w:cs="Times New Roman"/>
          <w:sz w:val="24"/>
          <w:szCs w:val="24"/>
        </w:rPr>
        <w:t xml:space="preserve">Jaźwiński J., Ważyńska- Fiok K., </w:t>
      </w:r>
      <w:r w:rsidRPr="00B61213">
        <w:rPr>
          <w:rFonts w:ascii="Times New Roman" w:hAnsi="Times New Roman" w:cs="Times New Roman"/>
          <w:i/>
          <w:sz w:val="24"/>
          <w:szCs w:val="24"/>
        </w:rPr>
        <w:t>Bezpieczeństwo systemów</w:t>
      </w:r>
      <w:r w:rsidRPr="00B61213">
        <w:rPr>
          <w:rFonts w:ascii="Times New Roman" w:hAnsi="Times New Roman" w:cs="Times New Roman"/>
          <w:sz w:val="24"/>
          <w:szCs w:val="24"/>
        </w:rPr>
        <w:t>, PWN, Warszawa,1993.</w:t>
      </w:r>
    </w:p>
    <w:p w14:paraId="2933C50B" w14:textId="77777777" w:rsidR="00B53F07" w:rsidRPr="00B61213" w:rsidRDefault="00B53F07" w:rsidP="00B53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13">
        <w:rPr>
          <w:rFonts w:ascii="Times New Roman" w:hAnsi="Times New Roman" w:cs="Times New Roman"/>
          <w:sz w:val="24"/>
          <w:szCs w:val="24"/>
        </w:rPr>
        <w:t>Sławińska M</w:t>
      </w:r>
      <w:r w:rsidRPr="00B6121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61213">
        <w:rPr>
          <w:rFonts w:ascii="Times New Roman" w:hAnsi="Times New Roman" w:cs="Times New Roman"/>
          <w:i/>
          <w:sz w:val="24"/>
          <w:szCs w:val="24"/>
        </w:rPr>
        <w:t>Reengineering</w:t>
      </w:r>
      <w:proofErr w:type="spellEnd"/>
      <w:r w:rsidRPr="00B61213">
        <w:rPr>
          <w:rFonts w:ascii="Times New Roman" w:hAnsi="Times New Roman" w:cs="Times New Roman"/>
          <w:i/>
          <w:sz w:val="24"/>
          <w:szCs w:val="24"/>
        </w:rPr>
        <w:t xml:space="preserve"> ergonomiczny procesów eksploatacji zautomatyzowanych urządzeń technologicznych</w:t>
      </w:r>
      <w:r w:rsidRPr="00B61213">
        <w:rPr>
          <w:rFonts w:ascii="Times New Roman" w:hAnsi="Times New Roman" w:cs="Times New Roman"/>
          <w:sz w:val="24"/>
          <w:szCs w:val="24"/>
        </w:rPr>
        <w:t>, Wydawnictwo Politechniki Poznańskiej, Poznań, 2011.</w:t>
      </w:r>
    </w:p>
    <w:p w14:paraId="65ED4C86" w14:textId="6C02D413" w:rsidR="00BF7314" w:rsidRPr="009836F8" w:rsidRDefault="00BF7314" w:rsidP="00983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6F8">
        <w:rPr>
          <w:rFonts w:ascii="Times New Roman" w:hAnsi="Times New Roman" w:cs="Times New Roman"/>
          <w:sz w:val="24"/>
          <w:szCs w:val="24"/>
        </w:rPr>
        <w:t xml:space="preserve">Sławińska M., </w:t>
      </w:r>
      <w:r w:rsidRPr="009836F8">
        <w:rPr>
          <w:rFonts w:ascii="Times New Roman" w:hAnsi="Times New Roman" w:cs="Times New Roman"/>
          <w:i/>
          <w:sz w:val="24"/>
          <w:szCs w:val="24"/>
        </w:rPr>
        <w:t>Niezawodność człowieka w interakcji z procesem przemysłowym</w:t>
      </w:r>
      <w:r w:rsidRPr="009836F8">
        <w:rPr>
          <w:rFonts w:ascii="Times New Roman" w:hAnsi="Times New Roman" w:cs="Times New Roman"/>
          <w:sz w:val="24"/>
          <w:szCs w:val="24"/>
        </w:rPr>
        <w:t>, Wyd</w:t>
      </w:r>
      <w:r w:rsidR="00871C7B" w:rsidRPr="009836F8">
        <w:rPr>
          <w:rFonts w:ascii="Times New Roman" w:hAnsi="Times New Roman" w:cs="Times New Roman"/>
          <w:sz w:val="24"/>
          <w:szCs w:val="24"/>
        </w:rPr>
        <w:t>awnictwo</w:t>
      </w:r>
      <w:r w:rsidRPr="009836F8">
        <w:rPr>
          <w:rFonts w:ascii="Times New Roman" w:hAnsi="Times New Roman" w:cs="Times New Roman"/>
          <w:sz w:val="24"/>
          <w:szCs w:val="24"/>
        </w:rPr>
        <w:t xml:space="preserve"> Politechniki Poznańskiej, Poznań 2012</w:t>
      </w:r>
      <w:r w:rsidR="00871C7B" w:rsidRPr="009836F8">
        <w:rPr>
          <w:rFonts w:ascii="Times New Roman" w:hAnsi="Times New Roman" w:cs="Times New Roman"/>
          <w:sz w:val="24"/>
          <w:szCs w:val="24"/>
        </w:rPr>
        <w:t>.</w:t>
      </w:r>
    </w:p>
    <w:p w14:paraId="4228E369" w14:textId="30FE5F70" w:rsidR="00BF7314" w:rsidRPr="009836F8" w:rsidRDefault="00BF7314" w:rsidP="00983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6F8">
        <w:rPr>
          <w:rFonts w:ascii="Times New Roman" w:hAnsi="Times New Roman" w:cs="Times New Roman"/>
          <w:sz w:val="24"/>
          <w:szCs w:val="24"/>
        </w:rPr>
        <w:t xml:space="preserve">Tytyk E., </w:t>
      </w:r>
      <w:r w:rsidRPr="009836F8">
        <w:rPr>
          <w:rFonts w:ascii="Times New Roman" w:hAnsi="Times New Roman" w:cs="Times New Roman"/>
          <w:i/>
          <w:sz w:val="24"/>
          <w:szCs w:val="24"/>
        </w:rPr>
        <w:t>Projektowanie ergonomiczne</w:t>
      </w:r>
      <w:r w:rsidRPr="009836F8">
        <w:rPr>
          <w:rFonts w:ascii="Times New Roman" w:hAnsi="Times New Roman" w:cs="Times New Roman"/>
          <w:sz w:val="24"/>
          <w:szCs w:val="24"/>
        </w:rPr>
        <w:t>, PWN, Warszawa-Poznań 2001</w:t>
      </w:r>
      <w:r w:rsidR="009836F8">
        <w:rPr>
          <w:rFonts w:ascii="Times New Roman" w:hAnsi="Times New Roman" w:cs="Times New Roman"/>
          <w:sz w:val="24"/>
          <w:szCs w:val="24"/>
        </w:rPr>
        <w:t>.</w:t>
      </w:r>
    </w:p>
    <w:p w14:paraId="76F9CEF7" w14:textId="50013563" w:rsidR="00B61213" w:rsidRDefault="00B61213" w:rsidP="00B6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13">
        <w:rPr>
          <w:rFonts w:ascii="Times New Roman" w:hAnsi="Times New Roman" w:cs="Times New Roman"/>
          <w:sz w:val="24"/>
          <w:szCs w:val="24"/>
        </w:rPr>
        <w:t xml:space="preserve">Zawadzka L., </w:t>
      </w:r>
      <w:r w:rsidRPr="00B61213">
        <w:rPr>
          <w:rFonts w:ascii="Times New Roman" w:hAnsi="Times New Roman" w:cs="Times New Roman"/>
          <w:i/>
          <w:sz w:val="24"/>
          <w:szCs w:val="24"/>
        </w:rPr>
        <w:t>Współczesne problemy i kierunki rozwoju elastycznych systemów produkcyjnych</w:t>
      </w:r>
      <w:r w:rsidRPr="00B61213">
        <w:rPr>
          <w:rFonts w:ascii="Times New Roman" w:hAnsi="Times New Roman" w:cs="Times New Roman"/>
          <w:sz w:val="24"/>
          <w:szCs w:val="24"/>
        </w:rPr>
        <w:t>, Wydawnictwo Politechniki Gdańskiej, Gdańsk, 2007.</w:t>
      </w:r>
    </w:p>
    <w:p w14:paraId="53A639B6" w14:textId="77777777" w:rsidR="009C50FA" w:rsidRPr="009C50FA" w:rsidRDefault="009C50FA" w:rsidP="009C5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0FA">
        <w:rPr>
          <w:rFonts w:ascii="Times New Roman" w:hAnsi="Times New Roman" w:cs="Times New Roman"/>
          <w:sz w:val="24"/>
          <w:szCs w:val="24"/>
        </w:rPr>
        <w:lastRenderedPageBreak/>
        <w:t xml:space="preserve">Zwolankiewicz A., Czernecka W., </w:t>
      </w:r>
      <w:r w:rsidRPr="009C50FA">
        <w:rPr>
          <w:rFonts w:ascii="Times New Roman" w:hAnsi="Times New Roman" w:cs="Times New Roman"/>
          <w:i/>
          <w:sz w:val="24"/>
          <w:szCs w:val="24"/>
        </w:rPr>
        <w:t>Analiza porównawcza modeli komputerowych do oceny obciążeń biomechanicznych</w:t>
      </w:r>
      <w:r w:rsidRPr="009C50FA">
        <w:rPr>
          <w:rFonts w:ascii="Times New Roman" w:hAnsi="Times New Roman" w:cs="Times New Roman"/>
          <w:sz w:val="24"/>
          <w:szCs w:val="24"/>
        </w:rPr>
        <w:t>, Zeszyty Naukowe Politechniki Poznańskiej, Organizacja i Zarządzanie, Wydawnictwo Politechniki Poznańskiej, Poznań, 2018.</w:t>
      </w:r>
    </w:p>
    <w:p w14:paraId="596A0748" w14:textId="77777777" w:rsidR="009C50FA" w:rsidRDefault="009C50FA" w:rsidP="00B6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71877D" w14:textId="77777777" w:rsidR="00B61213" w:rsidRDefault="00B61213" w:rsidP="00263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D4EE1C" w14:textId="5B48D051" w:rsidR="00263E50" w:rsidRDefault="00263E50" w:rsidP="00263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internetowe:</w:t>
      </w:r>
    </w:p>
    <w:p w14:paraId="2EDEEACA" w14:textId="4D7FEBBD" w:rsidR="00263E50" w:rsidRPr="000E4672" w:rsidRDefault="00814BF7" w:rsidP="000E46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672">
        <w:rPr>
          <w:rFonts w:ascii="Times New Roman" w:hAnsi="Times New Roman" w:cs="Times New Roman"/>
          <w:sz w:val="24"/>
          <w:szCs w:val="24"/>
        </w:rPr>
        <w:t>https://sjp.pwn.pl/szukaj/diagnoza.html</w:t>
      </w:r>
    </w:p>
    <w:p w14:paraId="371E0C7B" w14:textId="3690E7E5" w:rsidR="00263E50" w:rsidRPr="000E4672" w:rsidRDefault="00814BF7" w:rsidP="000E46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672">
        <w:rPr>
          <w:rFonts w:ascii="Times New Roman" w:hAnsi="Times New Roman" w:cs="Times New Roman"/>
          <w:sz w:val="24"/>
          <w:szCs w:val="24"/>
        </w:rPr>
        <w:t>https://www.vivelab.cloud/software</w:t>
      </w:r>
    </w:p>
    <w:p w14:paraId="119909EA" w14:textId="77777777" w:rsidR="00263E50" w:rsidRDefault="00263E50" w:rsidP="00263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B143" w14:textId="77777777" w:rsidR="001F722D" w:rsidRDefault="001F722D" w:rsidP="0009282C">
      <w:r>
        <w:separator/>
      </w:r>
    </w:p>
  </w:endnote>
  <w:endnote w:type="continuationSeparator" w:id="0">
    <w:p w14:paraId="2BBAB411" w14:textId="77777777" w:rsidR="001F722D" w:rsidRDefault="001F722D" w:rsidP="000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02B29" w14:textId="77777777" w:rsidR="001F722D" w:rsidRDefault="001F722D" w:rsidP="0009282C">
      <w:r>
        <w:separator/>
      </w:r>
    </w:p>
  </w:footnote>
  <w:footnote w:type="continuationSeparator" w:id="0">
    <w:p w14:paraId="6CD1E3DD" w14:textId="77777777" w:rsidR="001F722D" w:rsidRDefault="001F722D" w:rsidP="0009282C">
      <w:r>
        <w:continuationSeparator/>
      </w:r>
    </w:p>
  </w:footnote>
  <w:footnote w:id="1">
    <w:p w14:paraId="64081CBD" w14:textId="13EA5FB1" w:rsidR="007C1D45" w:rsidRDefault="007C1D45">
      <w:pPr>
        <w:pStyle w:val="Tekstprzypisudolnego"/>
      </w:pPr>
      <w:r>
        <w:rPr>
          <w:rStyle w:val="Odwoanieprzypisudolnego"/>
        </w:rPr>
        <w:footnoteRef/>
      </w:r>
      <w:r>
        <w:t xml:space="preserve"> Dahlke G., </w:t>
      </w:r>
      <w:r w:rsidRPr="007C1D45">
        <w:rPr>
          <w:i/>
        </w:rPr>
        <w:t>Zarządzanie bezpieczeństwem pracy i higieną pracy</w:t>
      </w:r>
      <w:r>
        <w:t>, Wydawnictwo Politechniki Poznańskiej, Poznań, 2013.</w:t>
      </w:r>
    </w:p>
  </w:footnote>
  <w:footnote w:id="2">
    <w:p w14:paraId="61F21E6B" w14:textId="5496DCB7" w:rsidR="007C1D45" w:rsidRPr="004247D5" w:rsidRDefault="007C1D4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247D5">
        <w:rPr>
          <w:lang w:val="en-US"/>
        </w:rPr>
        <w:t xml:space="preserve"> </w:t>
      </w:r>
      <w:proofErr w:type="spellStart"/>
      <w:r w:rsidR="004247D5" w:rsidRPr="004247D5">
        <w:rPr>
          <w:lang w:val="en-US"/>
        </w:rPr>
        <w:t>Kuusisto</w:t>
      </w:r>
      <w:proofErr w:type="spellEnd"/>
      <w:r w:rsidR="004247D5" w:rsidRPr="004247D5">
        <w:rPr>
          <w:lang w:val="en-US"/>
        </w:rPr>
        <w:t xml:space="preserve"> A, </w:t>
      </w:r>
      <w:r w:rsidR="004247D5" w:rsidRPr="004247D5">
        <w:rPr>
          <w:i/>
          <w:lang w:val="en-US"/>
        </w:rPr>
        <w:t>Safety management systems. Audit tools and reliability of auditing</w:t>
      </w:r>
      <w:r w:rsidR="004247D5">
        <w:rPr>
          <w:lang w:val="en-US"/>
        </w:rPr>
        <w:t>, Technical Research Centre of Finland (VTT), ESPOO, 2000.</w:t>
      </w:r>
    </w:p>
  </w:footnote>
  <w:footnote w:id="3">
    <w:p w14:paraId="545626E6" w14:textId="77777777" w:rsidR="006144F0" w:rsidRPr="004247D5" w:rsidRDefault="006144F0" w:rsidP="006144F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144F0">
        <w:rPr>
          <w:lang w:val="en-US"/>
        </w:rPr>
        <w:t xml:space="preserve"> </w:t>
      </w:r>
      <w:r w:rsidRPr="004247D5">
        <w:rPr>
          <w:lang w:val="en-US"/>
        </w:rPr>
        <w:t xml:space="preserve">Brown O., Jr., </w:t>
      </w:r>
      <w:proofErr w:type="spellStart"/>
      <w:r w:rsidRPr="006144F0">
        <w:rPr>
          <w:i/>
          <w:lang w:val="en-US"/>
        </w:rPr>
        <w:t>Macroergonomic</w:t>
      </w:r>
      <w:proofErr w:type="spellEnd"/>
      <w:r w:rsidRPr="006144F0">
        <w:rPr>
          <w:i/>
          <w:lang w:val="en-US"/>
        </w:rPr>
        <w:t xml:space="preserve"> methods: participation</w:t>
      </w:r>
      <w:r>
        <w:rPr>
          <w:lang w:val="en-US"/>
        </w:rPr>
        <w:t>,</w:t>
      </w:r>
      <w:r w:rsidRPr="006144F0">
        <w:rPr>
          <w:lang w:val="en-US"/>
        </w:rPr>
        <w:t xml:space="preserve"> </w:t>
      </w:r>
      <w:r>
        <w:rPr>
          <w:lang w:val="en-US"/>
        </w:rPr>
        <w:t xml:space="preserve">Hendrik H.W., Kleiner B.M. (red), </w:t>
      </w:r>
      <w:proofErr w:type="spellStart"/>
      <w:r w:rsidRPr="006144F0">
        <w:rPr>
          <w:i/>
          <w:lang w:val="en-US"/>
        </w:rPr>
        <w:t>Macroergonomics</w:t>
      </w:r>
      <w:proofErr w:type="spellEnd"/>
      <w:r w:rsidRPr="006144F0">
        <w:rPr>
          <w:i/>
          <w:lang w:val="en-US"/>
        </w:rPr>
        <w:t>: Theory, Methods, and Applications</w:t>
      </w:r>
      <w:r>
        <w:rPr>
          <w:lang w:val="en-US"/>
        </w:rPr>
        <w:t xml:space="preserve">, Lawrence Erlbaum Associates, </w:t>
      </w:r>
      <w:proofErr w:type="spellStart"/>
      <w:r>
        <w:rPr>
          <w:lang w:val="en-US"/>
        </w:rPr>
        <w:t>Mehwah</w:t>
      </w:r>
      <w:proofErr w:type="spellEnd"/>
      <w:r>
        <w:rPr>
          <w:lang w:val="en-US"/>
        </w:rPr>
        <w:t>, NJ,</w:t>
      </w:r>
      <w:r w:rsidRPr="004247D5">
        <w:rPr>
          <w:lang w:val="en-US"/>
        </w:rPr>
        <w:t xml:space="preserve"> 2002</w:t>
      </w:r>
      <w:r>
        <w:rPr>
          <w:lang w:val="en-US"/>
        </w:rPr>
        <w:t>.</w:t>
      </w:r>
    </w:p>
    <w:p w14:paraId="7BF0CED2" w14:textId="5BCF45A8" w:rsidR="006144F0" w:rsidRPr="006144F0" w:rsidRDefault="006144F0">
      <w:pPr>
        <w:pStyle w:val="Tekstprzypisudolnego"/>
        <w:rPr>
          <w:lang w:val="en-US"/>
        </w:rPr>
      </w:pPr>
    </w:p>
  </w:footnote>
  <w:footnote w:id="4">
    <w:p w14:paraId="67BA8FAD" w14:textId="1DAED496" w:rsidR="00871C7B" w:rsidRDefault="00871C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672">
        <w:t>Zawadzka</w:t>
      </w:r>
      <w:r w:rsidR="000E4672">
        <w:t xml:space="preserve"> L., </w:t>
      </w:r>
      <w:r w:rsidR="000E4672" w:rsidRPr="000E4672">
        <w:rPr>
          <w:i/>
        </w:rPr>
        <w:t>Współczesne problemy i kierunki rozwoju elastycznych systemów produkcyjnych</w:t>
      </w:r>
      <w:r w:rsidRPr="000E4672">
        <w:t xml:space="preserve">, </w:t>
      </w:r>
      <w:r w:rsidR="000E4672">
        <w:t xml:space="preserve">Wydawnictwo Politechniki Gdańskiej, Gdańsk, </w:t>
      </w:r>
      <w:r w:rsidRPr="000E4672">
        <w:t>2007.</w:t>
      </w:r>
    </w:p>
  </w:footnote>
  <w:footnote w:id="5">
    <w:p w14:paraId="710650CB" w14:textId="3C20B4BA" w:rsidR="00871C7B" w:rsidRDefault="00871C7B">
      <w:pPr>
        <w:pStyle w:val="Tekstprzypisudolnego"/>
      </w:pPr>
      <w:r w:rsidRPr="000E4672">
        <w:rPr>
          <w:rStyle w:val="Odwoanieprzypisudolnego"/>
        </w:rPr>
        <w:footnoteRef/>
      </w:r>
      <w:r>
        <w:t xml:space="preserve"> </w:t>
      </w:r>
      <w:r w:rsidRPr="000E4672">
        <w:t xml:space="preserve">Jaźwiński </w:t>
      </w:r>
      <w:r w:rsidR="000E4672">
        <w:t>J.</w:t>
      </w:r>
      <w:r w:rsidRPr="000E4672">
        <w:t>, Ważyńska- Fiok</w:t>
      </w:r>
      <w:r w:rsidR="000E4672">
        <w:t xml:space="preserve"> K.</w:t>
      </w:r>
      <w:r w:rsidRPr="000E4672">
        <w:t xml:space="preserve">, </w:t>
      </w:r>
      <w:r w:rsidR="000E4672">
        <w:t>Bezpieczeństwo systemów, PWN, Warszawa,</w:t>
      </w:r>
      <w:r w:rsidRPr="000E4672">
        <w:t>1993.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0A1"/>
    <w:multiLevelType w:val="hybridMultilevel"/>
    <w:tmpl w:val="BC582506"/>
    <w:lvl w:ilvl="0" w:tplc="FD66F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B426D"/>
    <w:multiLevelType w:val="hybridMultilevel"/>
    <w:tmpl w:val="4992C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4752D"/>
    <w:multiLevelType w:val="hybridMultilevel"/>
    <w:tmpl w:val="A87E5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4298B"/>
    <w:multiLevelType w:val="hybridMultilevel"/>
    <w:tmpl w:val="6400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32BE"/>
    <w:multiLevelType w:val="hybridMultilevel"/>
    <w:tmpl w:val="E664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131D"/>
    <w:multiLevelType w:val="hybridMultilevel"/>
    <w:tmpl w:val="03E48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412A3"/>
    <w:multiLevelType w:val="hybridMultilevel"/>
    <w:tmpl w:val="6B58A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708F0"/>
    <w:multiLevelType w:val="hybridMultilevel"/>
    <w:tmpl w:val="044A0B3C"/>
    <w:lvl w:ilvl="0" w:tplc="FD66F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53F10"/>
    <w:multiLevelType w:val="multilevel"/>
    <w:tmpl w:val="1846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60F8D"/>
    <w:multiLevelType w:val="hybridMultilevel"/>
    <w:tmpl w:val="A5D094A4"/>
    <w:lvl w:ilvl="0" w:tplc="FD66F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1557E"/>
    <w:multiLevelType w:val="hybridMultilevel"/>
    <w:tmpl w:val="173A8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05C44"/>
    <w:multiLevelType w:val="hybridMultilevel"/>
    <w:tmpl w:val="D8C6BEC6"/>
    <w:lvl w:ilvl="0" w:tplc="FD66F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46431"/>
    <w:multiLevelType w:val="hybridMultilevel"/>
    <w:tmpl w:val="EF2C2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A73E3"/>
    <w:multiLevelType w:val="hybridMultilevel"/>
    <w:tmpl w:val="C5C4A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953C8"/>
    <w:multiLevelType w:val="hybridMultilevel"/>
    <w:tmpl w:val="B9F0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B6AA6"/>
    <w:multiLevelType w:val="hybridMultilevel"/>
    <w:tmpl w:val="A9360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B462F"/>
    <w:multiLevelType w:val="hybridMultilevel"/>
    <w:tmpl w:val="5CCC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47C"/>
    <w:multiLevelType w:val="multilevel"/>
    <w:tmpl w:val="CE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5296F"/>
    <w:multiLevelType w:val="hybridMultilevel"/>
    <w:tmpl w:val="623E7B8C"/>
    <w:lvl w:ilvl="0" w:tplc="FD66F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828A0"/>
    <w:multiLevelType w:val="hybridMultilevel"/>
    <w:tmpl w:val="9918B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8"/>
  </w:num>
  <w:num w:numId="11">
    <w:abstractNumId w:val="17"/>
    <w:lvlOverride w:ilvl="0">
      <w:startOverride w:val="6"/>
    </w:lvlOverride>
  </w:num>
  <w:num w:numId="12">
    <w:abstractNumId w:val="5"/>
  </w:num>
  <w:num w:numId="13">
    <w:abstractNumId w:val="6"/>
  </w:num>
  <w:num w:numId="14">
    <w:abstractNumId w:val="10"/>
  </w:num>
  <w:num w:numId="15">
    <w:abstractNumId w:val="19"/>
  </w:num>
  <w:num w:numId="16">
    <w:abstractNumId w:val="1"/>
  </w:num>
  <w:num w:numId="17">
    <w:abstractNumId w:val="3"/>
  </w:num>
  <w:num w:numId="18">
    <w:abstractNumId w:val="4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91"/>
    <w:rsid w:val="0000689A"/>
    <w:rsid w:val="00011E27"/>
    <w:rsid w:val="00012123"/>
    <w:rsid w:val="00016716"/>
    <w:rsid w:val="00035389"/>
    <w:rsid w:val="000442D6"/>
    <w:rsid w:val="00051A5C"/>
    <w:rsid w:val="0009282C"/>
    <w:rsid w:val="000C3873"/>
    <w:rsid w:val="000C3FD1"/>
    <w:rsid w:val="000E1EC7"/>
    <w:rsid w:val="000E4672"/>
    <w:rsid w:val="000E7F00"/>
    <w:rsid w:val="000F0696"/>
    <w:rsid w:val="000F07EE"/>
    <w:rsid w:val="00110140"/>
    <w:rsid w:val="00153439"/>
    <w:rsid w:val="001616DE"/>
    <w:rsid w:val="001B41E9"/>
    <w:rsid w:val="001C3B02"/>
    <w:rsid w:val="001D2299"/>
    <w:rsid w:val="001E2087"/>
    <w:rsid w:val="001F4855"/>
    <w:rsid w:val="001F61AB"/>
    <w:rsid w:val="001F722D"/>
    <w:rsid w:val="002538F7"/>
    <w:rsid w:val="00263E50"/>
    <w:rsid w:val="00267A6A"/>
    <w:rsid w:val="00270DDC"/>
    <w:rsid w:val="002A05B4"/>
    <w:rsid w:val="002C702D"/>
    <w:rsid w:val="00316B80"/>
    <w:rsid w:val="00363620"/>
    <w:rsid w:val="0037783B"/>
    <w:rsid w:val="003A426E"/>
    <w:rsid w:val="003A7D42"/>
    <w:rsid w:val="003B0550"/>
    <w:rsid w:val="003B4FC4"/>
    <w:rsid w:val="003B58FB"/>
    <w:rsid w:val="003D77A0"/>
    <w:rsid w:val="003E259E"/>
    <w:rsid w:val="003E2616"/>
    <w:rsid w:val="003F5418"/>
    <w:rsid w:val="004026AE"/>
    <w:rsid w:val="00421291"/>
    <w:rsid w:val="004247D5"/>
    <w:rsid w:val="00446BF4"/>
    <w:rsid w:val="0045120C"/>
    <w:rsid w:val="00452FC9"/>
    <w:rsid w:val="00457F2E"/>
    <w:rsid w:val="00465413"/>
    <w:rsid w:val="00495EE9"/>
    <w:rsid w:val="004B248C"/>
    <w:rsid w:val="004E37CB"/>
    <w:rsid w:val="004F299C"/>
    <w:rsid w:val="004F7C03"/>
    <w:rsid w:val="00524D66"/>
    <w:rsid w:val="005314C0"/>
    <w:rsid w:val="00540F63"/>
    <w:rsid w:val="00546611"/>
    <w:rsid w:val="00547C62"/>
    <w:rsid w:val="005841AB"/>
    <w:rsid w:val="005841C9"/>
    <w:rsid w:val="00591604"/>
    <w:rsid w:val="005B6692"/>
    <w:rsid w:val="005F3611"/>
    <w:rsid w:val="00607291"/>
    <w:rsid w:val="006104B0"/>
    <w:rsid w:val="006144F0"/>
    <w:rsid w:val="00626299"/>
    <w:rsid w:val="00635C47"/>
    <w:rsid w:val="0068423C"/>
    <w:rsid w:val="006A2FC2"/>
    <w:rsid w:val="006C5AA8"/>
    <w:rsid w:val="006C7F94"/>
    <w:rsid w:val="006D0139"/>
    <w:rsid w:val="006D65B9"/>
    <w:rsid w:val="006F033B"/>
    <w:rsid w:val="00720FC2"/>
    <w:rsid w:val="00734699"/>
    <w:rsid w:val="007509B7"/>
    <w:rsid w:val="00762E88"/>
    <w:rsid w:val="00787511"/>
    <w:rsid w:val="007B329E"/>
    <w:rsid w:val="007C1D45"/>
    <w:rsid w:val="007E426D"/>
    <w:rsid w:val="007F63A1"/>
    <w:rsid w:val="00814BF7"/>
    <w:rsid w:val="00820F03"/>
    <w:rsid w:val="00824335"/>
    <w:rsid w:val="00852475"/>
    <w:rsid w:val="008612B9"/>
    <w:rsid w:val="00871C7B"/>
    <w:rsid w:val="00882876"/>
    <w:rsid w:val="008B5838"/>
    <w:rsid w:val="008D0470"/>
    <w:rsid w:val="008D38E7"/>
    <w:rsid w:val="008E55DE"/>
    <w:rsid w:val="008F19A9"/>
    <w:rsid w:val="0091035D"/>
    <w:rsid w:val="00957B4B"/>
    <w:rsid w:val="00962119"/>
    <w:rsid w:val="009642B0"/>
    <w:rsid w:val="009836F8"/>
    <w:rsid w:val="009A32C2"/>
    <w:rsid w:val="009C50FA"/>
    <w:rsid w:val="009C684D"/>
    <w:rsid w:val="009E48A2"/>
    <w:rsid w:val="009E5A36"/>
    <w:rsid w:val="009F1EFF"/>
    <w:rsid w:val="00A14564"/>
    <w:rsid w:val="00A2471C"/>
    <w:rsid w:val="00A25367"/>
    <w:rsid w:val="00A272A9"/>
    <w:rsid w:val="00A3529C"/>
    <w:rsid w:val="00A74E85"/>
    <w:rsid w:val="00AA20A4"/>
    <w:rsid w:val="00AC2A2B"/>
    <w:rsid w:val="00AD5C2E"/>
    <w:rsid w:val="00AD6447"/>
    <w:rsid w:val="00AF26B4"/>
    <w:rsid w:val="00B02480"/>
    <w:rsid w:val="00B079FC"/>
    <w:rsid w:val="00B47266"/>
    <w:rsid w:val="00B53F07"/>
    <w:rsid w:val="00B61213"/>
    <w:rsid w:val="00B8273B"/>
    <w:rsid w:val="00B86CAE"/>
    <w:rsid w:val="00BA0B42"/>
    <w:rsid w:val="00BC3402"/>
    <w:rsid w:val="00BD3442"/>
    <w:rsid w:val="00BE4418"/>
    <w:rsid w:val="00BF7314"/>
    <w:rsid w:val="00C061CB"/>
    <w:rsid w:val="00C40C01"/>
    <w:rsid w:val="00C5459A"/>
    <w:rsid w:val="00C730C8"/>
    <w:rsid w:val="00C95E10"/>
    <w:rsid w:val="00CA5975"/>
    <w:rsid w:val="00CB1CFA"/>
    <w:rsid w:val="00D147DB"/>
    <w:rsid w:val="00D216D6"/>
    <w:rsid w:val="00D23101"/>
    <w:rsid w:val="00D31166"/>
    <w:rsid w:val="00D50366"/>
    <w:rsid w:val="00D735BD"/>
    <w:rsid w:val="00DB2460"/>
    <w:rsid w:val="00DB42E0"/>
    <w:rsid w:val="00DD3920"/>
    <w:rsid w:val="00DD518F"/>
    <w:rsid w:val="00DD776B"/>
    <w:rsid w:val="00DF22DF"/>
    <w:rsid w:val="00E05BD8"/>
    <w:rsid w:val="00E10DE3"/>
    <w:rsid w:val="00E227E2"/>
    <w:rsid w:val="00E75F05"/>
    <w:rsid w:val="00E8033B"/>
    <w:rsid w:val="00EC5242"/>
    <w:rsid w:val="00F44776"/>
    <w:rsid w:val="00FE0D61"/>
    <w:rsid w:val="00FE307C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263F"/>
  <w15:chartTrackingRefBased/>
  <w15:docId w15:val="{F5370279-A19F-4003-A907-B546DB14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47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35D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67A6A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8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8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8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4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3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7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D147DB"/>
  </w:style>
  <w:style w:type="character" w:styleId="Nierozpoznanawzmianka">
    <w:name w:val="Unresolved Mention"/>
    <w:basedOn w:val="Domylnaczcionkaakapitu"/>
    <w:uiPriority w:val="99"/>
    <w:semiHidden/>
    <w:unhideWhenUsed/>
    <w:rsid w:val="002A05B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C2A2B"/>
    <w:rPr>
      <w:b/>
      <w:bCs/>
    </w:rPr>
  </w:style>
  <w:style w:type="character" w:customStyle="1" w:styleId="st">
    <w:name w:val="st"/>
    <w:basedOn w:val="Domylnaczcionkaakapitu"/>
    <w:rsid w:val="00AC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sens.com/products/xsens-mvn-analy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6BE7-734A-4D33-93C3-8A144451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2019-09-20T10:02:00Z</dcterms:created>
  <dcterms:modified xsi:type="dcterms:W3CDTF">2019-09-20T10:06:00Z</dcterms:modified>
</cp:coreProperties>
</file>